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6D8EA" w14:textId="77777777" w:rsidR="00C577C6" w:rsidRPr="008A406B" w:rsidRDefault="00C04464" w:rsidP="00171193">
      <w:pPr>
        <w:spacing w:after="0" w:line="240" w:lineRule="auto"/>
        <w:rPr>
          <w:rFonts w:ascii="Sylfaen" w:hAnsi="Sylfaen" w:cs="Sylfaen"/>
          <w:sz w:val="24"/>
          <w:szCs w:val="24"/>
          <w:lang w:val="ka-GE"/>
        </w:rPr>
      </w:pPr>
      <w:r w:rsidRPr="008A406B">
        <w:rPr>
          <w:rFonts w:ascii="Sylfaen" w:hAnsi="Sylfaen" w:cs="Sylfaen"/>
          <w:b/>
          <w:sz w:val="24"/>
          <w:szCs w:val="24"/>
          <w:lang w:val="ka-GE"/>
        </w:rPr>
        <w:t>განმახორციელებელი</w:t>
      </w:r>
      <w:r w:rsidRPr="008A406B">
        <w:rPr>
          <w:b/>
          <w:sz w:val="24"/>
          <w:szCs w:val="24"/>
          <w:lang w:val="ka-GE"/>
        </w:rPr>
        <w:t xml:space="preserve"> </w:t>
      </w:r>
      <w:r w:rsidRPr="008A406B">
        <w:rPr>
          <w:rFonts w:ascii="Sylfaen" w:hAnsi="Sylfaen" w:cs="Sylfaen"/>
          <w:b/>
          <w:sz w:val="24"/>
          <w:szCs w:val="24"/>
          <w:lang w:val="ka-GE"/>
        </w:rPr>
        <w:t>სამსახური</w:t>
      </w:r>
      <w:r w:rsidRPr="008A406B">
        <w:rPr>
          <w:b/>
          <w:sz w:val="24"/>
          <w:szCs w:val="24"/>
          <w:lang w:val="ka-GE"/>
        </w:rPr>
        <w:t>:</w:t>
      </w:r>
      <w:r w:rsidRPr="008A406B">
        <w:rPr>
          <w:sz w:val="24"/>
          <w:szCs w:val="24"/>
          <w:lang w:val="ka-GE"/>
        </w:rPr>
        <w:t xml:space="preserve"> </w:t>
      </w:r>
      <w:r w:rsidRPr="008A406B">
        <w:rPr>
          <w:rFonts w:ascii="Sylfaen" w:hAnsi="Sylfaen" w:cs="Sylfaen"/>
          <w:sz w:val="24"/>
          <w:szCs w:val="24"/>
          <w:lang w:val="ka-GE"/>
        </w:rPr>
        <w:t>გარემოს</w:t>
      </w:r>
      <w:r w:rsidRPr="008A406B">
        <w:rPr>
          <w:sz w:val="24"/>
          <w:szCs w:val="24"/>
          <w:lang w:val="ka-GE"/>
        </w:rPr>
        <w:t xml:space="preserve"> </w:t>
      </w:r>
      <w:r w:rsidRPr="008A406B">
        <w:rPr>
          <w:rFonts w:ascii="Sylfaen" w:hAnsi="Sylfaen" w:cs="Sylfaen"/>
          <w:sz w:val="24"/>
          <w:szCs w:val="24"/>
          <w:lang w:val="ka-GE"/>
        </w:rPr>
        <w:t>დაცვის</w:t>
      </w:r>
      <w:r w:rsidRPr="008A406B">
        <w:rPr>
          <w:sz w:val="24"/>
          <w:szCs w:val="24"/>
          <w:lang w:val="ka-GE"/>
        </w:rPr>
        <w:t xml:space="preserve"> </w:t>
      </w:r>
      <w:r w:rsidRPr="008A406B">
        <w:rPr>
          <w:rFonts w:ascii="Sylfaen" w:hAnsi="Sylfaen" w:cs="Sylfaen"/>
          <w:sz w:val="24"/>
          <w:szCs w:val="24"/>
          <w:lang w:val="ka-GE"/>
        </w:rPr>
        <w:t>საქალაქო</w:t>
      </w:r>
      <w:r w:rsidRPr="008A406B">
        <w:rPr>
          <w:sz w:val="24"/>
          <w:szCs w:val="24"/>
          <w:lang w:val="ka-GE"/>
        </w:rPr>
        <w:t xml:space="preserve"> </w:t>
      </w:r>
      <w:r w:rsidRPr="008A406B">
        <w:rPr>
          <w:rFonts w:ascii="Sylfaen" w:hAnsi="Sylfaen" w:cs="Sylfaen"/>
          <w:sz w:val="24"/>
          <w:szCs w:val="24"/>
          <w:lang w:val="ka-GE"/>
        </w:rPr>
        <w:t>სამსახური</w:t>
      </w:r>
    </w:p>
    <w:p w14:paraId="5A5C5F79" w14:textId="77777777" w:rsidR="005432A6" w:rsidRPr="00C21803" w:rsidRDefault="00C04464" w:rsidP="00171193">
      <w:pPr>
        <w:spacing w:after="0" w:line="240" w:lineRule="auto"/>
        <w:rPr>
          <w:rFonts w:ascii="Sylfaen" w:eastAsia="Calibri" w:hAnsi="Sylfaen" w:cs="Times New Roman"/>
          <w:sz w:val="24"/>
          <w:szCs w:val="24"/>
          <w:lang w:val="ka-GE"/>
        </w:rPr>
      </w:pPr>
      <w:r w:rsidRPr="008A406B">
        <w:rPr>
          <w:rFonts w:ascii="Sylfaen" w:hAnsi="Sylfaen" w:cs="Sylfaen"/>
          <w:b/>
          <w:sz w:val="24"/>
          <w:szCs w:val="24"/>
          <w:lang w:val="ka-GE"/>
        </w:rPr>
        <w:t>პროექტის</w:t>
      </w:r>
      <w:r w:rsidRPr="008A406B">
        <w:rPr>
          <w:b/>
          <w:sz w:val="24"/>
          <w:szCs w:val="24"/>
          <w:lang w:val="ka-GE"/>
        </w:rPr>
        <w:t xml:space="preserve"> </w:t>
      </w:r>
      <w:r w:rsidRPr="008A406B">
        <w:rPr>
          <w:rFonts w:ascii="Sylfaen" w:hAnsi="Sylfaen" w:cs="Sylfaen"/>
          <w:b/>
          <w:sz w:val="24"/>
          <w:szCs w:val="24"/>
          <w:lang w:val="ka-GE"/>
        </w:rPr>
        <w:t>დასახელება</w:t>
      </w:r>
      <w:r w:rsidRPr="008A406B">
        <w:rPr>
          <w:b/>
          <w:sz w:val="24"/>
          <w:szCs w:val="24"/>
          <w:lang w:val="ka-GE"/>
        </w:rPr>
        <w:t>:</w:t>
      </w:r>
      <w:r w:rsidR="00590D64" w:rsidRPr="008A406B">
        <w:rPr>
          <w:sz w:val="24"/>
          <w:szCs w:val="24"/>
          <w:lang w:val="ka-GE"/>
        </w:rPr>
        <w:t xml:space="preserve"> </w:t>
      </w:r>
      <w:r w:rsidR="00590D64" w:rsidRPr="008A406B">
        <w:rPr>
          <w:rFonts w:ascii="Sylfaen" w:eastAsia="Calibri" w:hAnsi="Sylfaen" w:cs="Times New Roman"/>
          <w:sz w:val="24"/>
          <w:szCs w:val="24"/>
          <w:lang w:val="ka-GE"/>
        </w:rPr>
        <w:t xml:space="preserve">ქ. </w:t>
      </w:r>
      <w:r w:rsidR="00590D64" w:rsidRPr="00C21803">
        <w:rPr>
          <w:rFonts w:ascii="Sylfaen" w:eastAsia="Calibri" w:hAnsi="Sylfaen" w:cs="Times New Roman"/>
          <w:sz w:val="24"/>
          <w:szCs w:val="24"/>
          <w:lang w:val="ka-GE"/>
        </w:rPr>
        <w:t xml:space="preserve">თბილისში, </w:t>
      </w:r>
      <w:r w:rsidR="003C5666" w:rsidRPr="00C21803">
        <w:rPr>
          <w:rFonts w:ascii="Sylfaen" w:eastAsia="Calibri" w:hAnsi="Sylfaen" w:cs="Times New Roman"/>
          <w:sz w:val="24"/>
          <w:szCs w:val="24"/>
          <w:lang w:val="ka-GE"/>
        </w:rPr>
        <w:t>ზღვისუბნის პარკის მოწყობის</w:t>
      </w:r>
      <w:r w:rsidR="0041253C" w:rsidRPr="00C21803">
        <w:rPr>
          <w:rFonts w:ascii="Sylfaen" w:eastAsia="Calibri" w:hAnsi="Sylfaen" w:cs="Times New Roman"/>
          <w:sz w:val="24"/>
          <w:szCs w:val="24"/>
          <w:lang w:val="ka-GE"/>
        </w:rPr>
        <w:t xml:space="preserve"> სამუშაოები</w:t>
      </w:r>
    </w:p>
    <w:p w14:paraId="24C79653" w14:textId="33831FF6" w:rsidR="0031135C" w:rsidRPr="00C21803" w:rsidRDefault="00C04464" w:rsidP="00D4771C">
      <w:pPr>
        <w:spacing w:after="0" w:line="240" w:lineRule="auto"/>
        <w:jc w:val="both"/>
        <w:rPr>
          <w:rFonts w:ascii="Sylfaen" w:hAnsi="Sylfaen" w:cs="Sylfaen"/>
          <w:sz w:val="24"/>
          <w:szCs w:val="24"/>
          <w:lang w:val="ka-GE"/>
        </w:rPr>
      </w:pPr>
      <w:r w:rsidRPr="00C21803">
        <w:rPr>
          <w:rFonts w:ascii="Sylfaen" w:hAnsi="Sylfaen" w:cs="Sylfaen"/>
          <w:b/>
          <w:sz w:val="24"/>
          <w:szCs w:val="24"/>
          <w:lang w:val="ka-GE"/>
        </w:rPr>
        <w:t xml:space="preserve">პროექტის განხორციელების ვადა: </w:t>
      </w:r>
      <w:r w:rsidR="00590D64" w:rsidRPr="00C21803">
        <w:rPr>
          <w:rFonts w:ascii="Sylfaen" w:hAnsi="Sylfaen" w:cs="Sylfaen"/>
          <w:sz w:val="24"/>
          <w:szCs w:val="24"/>
          <w:lang w:val="ka-GE"/>
        </w:rPr>
        <w:t xml:space="preserve"> </w:t>
      </w:r>
      <w:r w:rsidR="0031135C" w:rsidRPr="00C21803">
        <w:rPr>
          <w:rFonts w:ascii="Sylfaen" w:hAnsi="Sylfaen" w:cs="Sylfaen"/>
          <w:sz w:val="24"/>
          <w:szCs w:val="24"/>
          <w:lang w:val="ka-GE"/>
        </w:rPr>
        <w:t xml:space="preserve">სამუშაოების </w:t>
      </w:r>
      <w:r w:rsidR="006244AE" w:rsidRPr="00C21803">
        <w:rPr>
          <w:rFonts w:ascii="Sylfaen" w:hAnsi="Sylfaen" w:cs="Sylfaen"/>
          <w:sz w:val="24"/>
          <w:szCs w:val="24"/>
          <w:lang w:val="ka-GE"/>
        </w:rPr>
        <w:t>მიწოდების</w:t>
      </w:r>
      <w:r w:rsidR="007C2DF7" w:rsidRPr="00C21803">
        <w:rPr>
          <w:rFonts w:ascii="Sylfaen" w:hAnsi="Sylfaen" w:cs="Sylfaen"/>
          <w:sz w:val="24"/>
          <w:szCs w:val="24"/>
          <w:lang w:val="ka-GE"/>
        </w:rPr>
        <w:t xml:space="preserve"> ვადა, ეტაპობრივად, </w:t>
      </w:r>
      <w:r w:rsidR="006244AE" w:rsidRPr="00C21803">
        <w:rPr>
          <w:rFonts w:ascii="Sylfaen" w:hAnsi="Sylfaen" w:cs="Sylfaen"/>
          <w:sz w:val="24"/>
          <w:szCs w:val="24"/>
          <w:lang w:val="ka-GE"/>
        </w:rPr>
        <w:t xml:space="preserve">სამუშაოთა წარმოების კალენდარული </w:t>
      </w:r>
      <w:r w:rsidR="00656E56" w:rsidRPr="00C21803">
        <w:rPr>
          <w:rFonts w:ascii="Sylfaen" w:hAnsi="Sylfaen" w:cs="Sylfaen"/>
          <w:sz w:val="24"/>
          <w:szCs w:val="24"/>
        </w:rPr>
        <w:t>გეგმა-გრაფიკის შესაბამისად</w:t>
      </w:r>
      <w:r w:rsidR="007C2DF7" w:rsidRPr="00C21803">
        <w:rPr>
          <w:rFonts w:ascii="Sylfaen" w:hAnsi="Sylfaen" w:cs="Sylfaen"/>
          <w:sz w:val="24"/>
          <w:szCs w:val="24"/>
          <w:lang w:val="ka-GE"/>
        </w:rPr>
        <w:t>,</w:t>
      </w:r>
      <w:r w:rsidR="0031135C" w:rsidRPr="00C21803">
        <w:rPr>
          <w:rFonts w:ascii="Sylfaen" w:hAnsi="Sylfaen" w:cs="Sylfaen"/>
          <w:sz w:val="24"/>
          <w:szCs w:val="24"/>
          <w:lang w:val="ka-GE"/>
        </w:rPr>
        <w:t xml:space="preserve"> </w:t>
      </w:r>
      <w:r w:rsidR="00A06243" w:rsidRPr="00C21803">
        <w:rPr>
          <w:rFonts w:ascii="Sylfaen" w:hAnsi="Sylfaen" w:cs="Sylfaen"/>
          <w:sz w:val="24"/>
          <w:szCs w:val="24"/>
          <w:lang w:val="ka-GE"/>
        </w:rPr>
        <w:t xml:space="preserve">ხელშეკრულების </w:t>
      </w:r>
      <w:r w:rsidR="0041253C" w:rsidRPr="00C21803">
        <w:rPr>
          <w:rFonts w:ascii="Sylfaen" w:hAnsi="Sylfaen" w:cs="Sylfaen"/>
          <w:sz w:val="24"/>
          <w:szCs w:val="24"/>
          <w:lang w:val="ka-GE"/>
        </w:rPr>
        <w:t>ძალაში შესვლიდან</w:t>
      </w:r>
      <w:r w:rsidR="0031135C" w:rsidRPr="00C21803">
        <w:rPr>
          <w:rFonts w:ascii="Sylfaen" w:hAnsi="Sylfaen" w:cs="Sylfaen"/>
          <w:sz w:val="24"/>
          <w:szCs w:val="24"/>
          <w:lang w:val="ka-GE"/>
        </w:rPr>
        <w:t xml:space="preserve"> </w:t>
      </w:r>
      <w:r w:rsidR="009938E1" w:rsidRPr="00C21803">
        <w:rPr>
          <w:rFonts w:ascii="Sylfaen" w:hAnsi="Sylfaen" w:cs="Sylfaen"/>
          <w:sz w:val="24"/>
          <w:szCs w:val="24"/>
          <w:lang w:val="ka-GE"/>
        </w:rPr>
        <w:t>760 კალენდარული დღე</w:t>
      </w:r>
      <w:r w:rsidR="0041253C" w:rsidRPr="00C21803">
        <w:rPr>
          <w:rFonts w:ascii="Sylfaen" w:hAnsi="Sylfaen" w:cs="Sylfaen"/>
          <w:sz w:val="24"/>
          <w:szCs w:val="24"/>
          <w:lang w:val="ka-GE"/>
        </w:rPr>
        <w:t xml:space="preserve"> </w:t>
      </w:r>
      <w:r w:rsidR="0031135C" w:rsidRPr="00C21803">
        <w:rPr>
          <w:rFonts w:ascii="Sylfaen" w:hAnsi="Sylfaen" w:cs="Sylfaen"/>
          <w:sz w:val="24"/>
          <w:szCs w:val="24"/>
          <w:lang w:val="ka-GE"/>
        </w:rPr>
        <w:t>(ექსპერტიზის მომსახურების ვადის ჩათვლით</w:t>
      </w:r>
      <w:r w:rsidR="0041253C" w:rsidRPr="00C21803">
        <w:rPr>
          <w:rFonts w:ascii="Sylfaen" w:hAnsi="Sylfaen" w:cs="Sylfaen"/>
          <w:sz w:val="24"/>
          <w:szCs w:val="24"/>
          <w:lang w:val="ka-GE"/>
        </w:rPr>
        <w:t xml:space="preserve">). </w:t>
      </w:r>
    </w:p>
    <w:p w14:paraId="17DEC12D" w14:textId="77777777" w:rsidR="00171193" w:rsidRPr="00C21803" w:rsidRDefault="00171193" w:rsidP="00171193">
      <w:pPr>
        <w:spacing w:after="0" w:line="240" w:lineRule="auto"/>
        <w:rPr>
          <w:rFonts w:ascii="Sylfaen" w:hAnsi="Sylfaen" w:cs="Sylfaen"/>
          <w:sz w:val="24"/>
          <w:szCs w:val="24"/>
          <w:lang w:val="ka-GE"/>
        </w:rPr>
      </w:pPr>
    </w:p>
    <w:p w14:paraId="57A598B6" w14:textId="17916A2B" w:rsidR="00497905" w:rsidRPr="00C21803" w:rsidRDefault="00CB7AC0" w:rsidP="00CB7AC0">
      <w:pPr>
        <w:pStyle w:val="ListParagraph"/>
        <w:ind w:left="0"/>
        <w:jc w:val="both"/>
        <w:rPr>
          <w:rFonts w:ascii="Sylfaen" w:hAnsi="Sylfaen" w:cs="Sylfaen"/>
          <w:sz w:val="24"/>
          <w:szCs w:val="24"/>
          <w:lang w:val="ka-GE"/>
        </w:rPr>
      </w:pPr>
      <w:r w:rsidRPr="00C21803">
        <w:rPr>
          <w:rFonts w:ascii="Sylfaen" w:hAnsi="Sylfaen" w:cs="Sylfaen"/>
          <w:sz w:val="24"/>
          <w:szCs w:val="24"/>
          <w:lang w:val="ka-GE"/>
        </w:rPr>
        <w:t>პრეტენდენტს</w:t>
      </w:r>
      <w:r w:rsidR="00084B74" w:rsidRPr="00C21803">
        <w:rPr>
          <w:rFonts w:ascii="Sylfaen" w:hAnsi="Sylfaen" w:cs="Sylfaen"/>
          <w:sz w:val="24"/>
          <w:szCs w:val="24"/>
          <w:lang w:val="ka-GE"/>
        </w:rPr>
        <w:t xml:space="preserve"> 2016</w:t>
      </w:r>
      <w:r w:rsidRPr="00C21803">
        <w:rPr>
          <w:rFonts w:ascii="Sylfaen" w:hAnsi="Sylfaen" w:cs="Sylfaen"/>
          <w:sz w:val="24"/>
          <w:szCs w:val="24"/>
          <w:lang w:val="ka-GE"/>
        </w:rPr>
        <w:t xml:space="preserve"> წლის პირველი იანვრიდან უნდა გააჩნდეს</w:t>
      </w:r>
      <w:r w:rsidR="00497905" w:rsidRPr="00C21803">
        <w:rPr>
          <w:rFonts w:ascii="Sylfaen" w:hAnsi="Sylfaen" w:cs="Sylfaen"/>
          <w:sz w:val="24"/>
          <w:szCs w:val="24"/>
          <w:lang w:val="ka-GE"/>
        </w:rPr>
        <w:t xml:space="preserve"> </w:t>
      </w:r>
      <w:r w:rsidR="00084B74" w:rsidRPr="00C21803">
        <w:rPr>
          <w:rFonts w:ascii="Sylfaen" w:hAnsi="Sylfaen" w:cs="Sylfaen"/>
          <w:sz w:val="24"/>
          <w:szCs w:val="24"/>
          <w:lang w:val="ka-GE"/>
        </w:rPr>
        <w:t xml:space="preserve">საერთო სამშენებლო სამუშაოების </w:t>
      </w:r>
      <w:r w:rsidRPr="00C21803">
        <w:rPr>
          <w:rFonts w:ascii="Sylfaen" w:hAnsi="Sylfaen" w:cs="Sylfaen"/>
          <w:sz w:val="24"/>
          <w:szCs w:val="24"/>
          <w:lang w:val="ka-GE"/>
        </w:rPr>
        <w:t>გამოცდილება სავარაუდო ღირებულების არანაკლებ</w:t>
      </w:r>
      <w:r w:rsidR="00C21803">
        <w:rPr>
          <w:rFonts w:ascii="Sylfaen" w:hAnsi="Sylfaen" w:cs="Sylfaen"/>
          <w:sz w:val="24"/>
          <w:szCs w:val="24"/>
          <w:lang w:val="ka-GE"/>
        </w:rPr>
        <w:t xml:space="preserve"> 15</w:t>
      </w:r>
      <w:r w:rsidR="00042225" w:rsidRPr="00C21803">
        <w:rPr>
          <w:rFonts w:ascii="Sylfaen" w:hAnsi="Sylfaen" w:cs="Sylfaen"/>
          <w:sz w:val="24"/>
          <w:szCs w:val="24"/>
          <w:lang w:val="ka-GE"/>
        </w:rPr>
        <w:t>0</w:t>
      </w:r>
      <w:r w:rsidRPr="00C21803">
        <w:rPr>
          <w:rFonts w:ascii="Sylfaen" w:hAnsi="Sylfaen" w:cs="Sylfaen"/>
          <w:sz w:val="24"/>
          <w:szCs w:val="24"/>
          <w:lang w:val="ka-GE"/>
        </w:rPr>
        <w:t>%-ის  ღირებულების ოდენობით</w:t>
      </w:r>
      <w:r w:rsidR="006B1AB7" w:rsidRPr="00C21803">
        <w:rPr>
          <w:rFonts w:ascii="Sylfaen" w:hAnsi="Sylfaen" w:cs="Sylfaen"/>
          <w:sz w:val="24"/>
          <w:szCs w:val="24"/>
          <w:lang w:val="ka-GE"/>
        </w:rPr>
        <w:t xml:space="preserve">. </w:t>
      </w:r>
      <w:r w:rsidRPr="00C21803">
        <w:rPr>
          <w:rFonts w:ascii="Sylfaen" w:hAnsi="Sylfaen" w:cs="Sylfaen"/>
          <w:sz w:val="24"/>
          <w:szCs w:val="24"/>
          <w:lang w:val="ka-GE"/>
        </w:rPr>
        <w:t>წარმოდგენილი უნდა იქნას დამადასტურებელი დოკუმენტაცია – ხელშეკრულებ(ები)ა, ამ ხელშეკრულებ(ებ)ის შესრულების დამადასტურებელი დოკუმენტ(ებ)ი (მიღება-ჩაბარების აქტი, ფორმა N2 ან სხვა);</w:t>
      </w:r>
    </w:p>
    <w:p w14:paraId="780C4C1B" w14:textId="7071BCA8" w:rsidR="00A54A25" w:rsidRPr="00C21803" w:rsidRDefault="00A54A25" w:rsidP="00C04464">
      <w:pPr>
        <w:jc w:val="both"/>
        <w:rPr>
          <w:rFonts w:ascii="Sylfaen" w:hAnsi="Sylfaen" w:cs="Sylfaen"/>
          <w:sz w:val="24"/>
          <w:szCs w:val="24"/>
          <w:lang w:val="ka-GE"/>
        </w:rPr>
      </w:pPr>
      <w:r w:rsidRPr="00C21803">
        <w:rPr>
          <w:rFonts w:ascii="Sylfaen" w:hAnsi="Sylfaen" w:cs="Sylfaen"/>
          <w:sz w:val="24"/>
          <w:szCs w:val="24"/>
          <w:lang w:val="ka-GE"/>
        </w:rPr>
        <w:t>მიმწოდებელი ვალდებულია ხელშეკრულების გაფორმებიდან 7 (შვიდი) კალენდარული დღის ვადაში, წარმოადგინოს და შემსყიდველთან შეათანხმოს სამუშაოების წარმოების კალენდარული გეგმა-გრაფიკი.</w:t>
      </w:r>
    </w:p>
    <w:p w14:paraId="06E07542" w14:textId="6BA019D7" w:rsidR="00DE5D9D" w:rsidRPr="00C21803" w:rsidRDefault="00C04464" w:rsidP="00C04464">
      <w:pPr>
        <w:jc w:val="both"/>
        <w:rPr>
          <w:rFonts w:ascii="Sylfaen" w:hAnsi="Sylfaen" w:cs="Sylfaen"/>
          <w:sz w:val="24"/>
          <w:szCs w:val="24"/>
          <w:lang w:val="ka-GE"/>
        </w:rPr>
      </w:pPr>
      <w:r w:rsidRPr="00C21803">
        <w:rPr>
          <w:rFonts w:ascii="Sylfaen" w:hAnsi="Sylfaen" w:cs="Sylfaen"/>
          <w:sz w:val="24"/>
          <w:szCs w:val="24"/>
          <w:lang w:val="ka-GE"/>
        </w:rPr>
        <w:t xml:space="preserve">მიმწოდებელი ვალდებულია სამუშაოები დაიწყოს </w:t>
      </w:r>
      <w:r w:rsidR="006244AE" w:rsidRPr="00C21803">
        <w:rPr>
          <w:rFonts w:ascii="Sylfaen" w:hAnsi="Sylfaen" w:cs="Sylfaen"/>
          <w:sz w:val="24"/>
          <w:szCs w:val="24"/>
          <w:lang w:val="ka-GE"/>
        </w:rPr>
        <w:t>კალენდარული გეგმა-გრაფიკის შეთანხმებიდან არაუგვიანეს 3 (სამი) კალენდარული დღის ვადაშ</w:t>
      </w:r>
      <w:bookmarkStart w:id="0" w:name="_GoBack"/>
      <w:bookmarkEnd w:id="0"/>
      <w:r w:rsidR="006244AE" w:rsidRPr="00C21803">
        <w:rPr>
          <w:rFonts w:ascii="Sylfaen" w:hAnsi="Sylfaen" w:cs="Sylfaen"/>
          <w:sz w:val="24"/>
          <w:szCs w:val="24"/>
          <w:lang w:val="ka-GE"/>
        </w:rPr>
        <w:t xml:space="preserve">ი. </w:t>
      </w:r>
      <w:r w:rsidR="00DE5D9D" w:rsidRPr="00C21803">
        <w:rPr>
          <w:rFonts w:ascii="Sylfaen" w:hAnsi="Sylfaen" w:cs="Sylfaen"/>
          <w:sz w:val="24"/>
          <w:szCs w:val="24"/>
          <w:lang w:val="ka-GE"/>
        </w:rPr>
        <w:t>წინააღმდეგ შემთხვევაში დაეკისრება საჯარიმო სანქცია ხელშეკრულების ღირებულების</w:t>
      </w:r>
      <w:r w:rsidR="00B57D8E" w:rsidRPr="00C21803">
        <w:rPr>
          <w:rFonts w:ascii="Sylfaen" w:hAnsi="Sylfaen" w:cs="Sylfaen"/>
          <w:sz w:val="24"/>
          <w:szCs w:val="24"/>
          <w:lang w:val="ka-GE"/>
        </w:rPr>
        <w:t xml:space="preserve"> 0,02</w:t>
      </w:r>
      <w:r w:rsidR="00DE5D9D" w:rsidRPr="00C21803">
        <w:rPr>
          <w:rFonts w:ascii="Sylfaen" w:hAnsi="Sylfaen" w:cs="Sylfaen"/>
          <w:sz w:val="24"/>
          <w:szCs w:val="24"/>
          <w:lang w:val="ka-GE"/>
        </w:rPr>
        <w:t>%-ის ოდენობით, ხოლო</w:t>
      </w:r>
      <w:r w:rsidR="00A54A25" w:rsidRPr="00C21803">
        <w:rPr>
          <w:rFonts w:ascii="Sylfaen" w:hAnsi="Sylfaen" w:cs="Sylfaen"/>
          <w:sz w:val="24"/>
          <w:szCs w:val="24"/>
          <w:lang w:val="ka-GE"/>
        </w:rPr>
        <w:t xml:space="preserve"> 15</w:t>
      </w:r>
      <w:r w:rsidR="00DE5D9D" w:rsidRPr="00C21803">
        <w:rPr>
          <w:rFonts w:ascii="Sylfaen" w:hAnsi="Sylfaen" w:cs="Sylfaen"/>
          <w:sz w:val="24"/>
          <w:szCs w:val="24"/>
          <w:lang w:val="ka-GE"/>
        </w:rPr>
        <w:t xml:space="preserve"> (</w:t>
      </w:r>
      <w:r w:rsidR="00217B95" w:rsidRPr="00C21803">
        <w:rPr>
          <w:rFonts w:ascii="Sylfaen" w:hAnsi="Sylfaen" w:cs="Sylfaen"/>
          <w:sz w:val="24"/>
          <w:szCs w:val="24"/>
          <w:lang w:val="ka-GE"/>
        </w:rPr>
        <w:t>თხუთმეტი</w:t>
      </w:r>
      <w:r w:rsidR="00DE5D9D" w:rsidRPr="00C21803">
        <w:rPr>
          <w:rFonts w:ascii="Sylfaen" w:hAnsi="Sylfaen" w:cs="Sylfaen"/>
          <w:sz w:val="24"/>
          <w:szCs w:val="24"/>
          <w:lang w:val="ka-GE"/>
        </w:rPr>
        <w:t>) დღეზე მეტი ვადით გადაცილების შემთხვევაში შემსყიდველი უფლებამოსილია ცალმხრივად შეწყვიტოს ხელშეკრულება;</w:t>
      </w:r>
    </w:p>
    <w:p w14:paraId="6BFF111B" w14:textId="77777777" w:rsidR="00371259" w:rsidRPr="00C21803" w:rsidRDefault="00371259" w:rsidP="00C04464">
      <w:pPr>
        <w:jc w:val="both"/>
        <w:rPr>
          <w:rFonts w:ascii="Sylfaen" w:hAnsi="Sylfaen" w:cs="Sylfaen"/>
          <w:sz w:val="24"/>
          <w:szCs w:val="24"/>
          <w:lang w:val="ka-GE"/>
        </w:rPr>
      </w:pPr>
      <w:r w:rsidRPr="00C21803">
        <w:rPr>
          <w:rFonts w:ascii="Sylfaen" w:hAnsi="Sylfaen" w:cs="Sylfaen"/>
          <w:sz w:val="24"/>
          <w:szCs w:val="24"/>
          <w:lang w:val="ka-GE"/>
        </w:rPr>
        <w:t xml:space="preserve">ხელშეკრულებით გათვალისწინებული სამუშაოების მიწოდების ვადის დარღვევის შემთხვევაში, მიმწოდებელს დაეკისრება პირგასამტეხლო, </w:t>
      </w:r>
      <w:r w:rsidR="00FF4A15" w:rsidRPr="00C21803">
        <w:rPr>
          <w:rFonts w:ascii="Sylfaen" w:hAnsi="Sylfaen" w:cs="Sylfaen"/>
          <w:sz w:val="24"/>
          <w:szCs w:val="24"/>
          <w:lang w:val="ka-GE"/>
        </w:rPr>
        <w:t xml:space="preserve">ხელშეკრულების ღირებულების </w:t>
      </w:r>
      <w:r w:rsidR="00305BC6" w:rsidRPr="00C21803">
        <w:rPr>
          <w:rFonts w:ascii="Sylfaen" w:hAnsi="Sylfaen" w:cs="Sylfaen"/>
          <w:sz w:val="24"/>
          <w:szCs w:val="24"/>
          <w:lang w:val="ka-GE"/>
        </w:rPr>
        <w:t xml:space="preserve"> 0,02</w:t>
      </w:r>
      <w:r w:rsidRPr="00C21803">
        <w:rPr>
          <w:rFonts w:ascii="Sylfaen" w:hAnsi="Sylfaen" w:cs="Sylfaen"/>
          <w:sz w:val="24"/>
          <w:szCs w:val="24"/>
          <w:lang w:val="ka-GE"/>
        </w:rPr>
        <w:t>%-ის ოდენობით, ყოველ ვადაგადაცილებულ დღეზე;</w:t>
      </w:r>
    </w:p>
    <w:p w14:paraId="3340387D" w14:textId="094C0F06" w:rsidR="00371259" w:rsidRPr="00C21803" w:rsidRDefault="00371259" w:rsidP="00C04464">
      <w:pPr>
        <w:jc w:val="both"/>
        <w:rPr>
          <w:rFonts w:ascii="Sylfaen" w:hAnsi="Sylfaen" w:cs="Sylfaen"/>
          <w:sz w:val="24"/>
          <w:szCs w:val="24"/>
          <w:lang w:val="ka-GE"/>
        </w:rPr>
      </w:pPr>
      <w:r w:rsidRPr="00C21803">
        <w:rPr>
          <w:rFonts w:ascii="Sylfaen" w:hAnsi="Sylfaen" w:cs="Sylfaen"/>
          <w:sz w:val="24"/>
          <w:szCs w:val="24"/>
          <w:lang w:val="ka-GE"/>
        </w:rPr>
        <w:t xml:space="preserve">ხელშეკრულებით ნაკისრი ვალდებულებების არაჯეროვნად შესრულების შემთხვევაში, მიმწოდებელს დაეკისრება ჯარიმის გადახდა (გარდა შესრულების ვადის დარღვევისა) ყოველ ჯერზე ხელშეკრულების ღირებულების </w:t>
      </w:r>
      <w:r w:rsidR="00735E40" w:rsidRPr="00C21803">
        <w:rPr>
          <w:rFonts w:ascii="Sylfaen" w:hAnsi="Sylfaen" w:cs="Sylfaen"/>
          <w:sz w:val="24"/>
          <w:szCs w:val="24"/>
          <w:lang w:val="ka-GE"/>
        </w:rPr>
        <w:t>0,02</w:t>
      </w:r>
      <w:r w:rsidRPr="00C21803">
        <w:rPr>
          <w:rFonts w:ascii="Sylfaen" w:hAnsi="Sylfaen" w:cs="Sylfaen"/>
          <w:sz w:val="24"/>
          <w:szCs w:val="24"/>
          <w:lang w:val="ka-GE"/>
        </w:rPr>
        <w:t>%-ის ოდენობით;</w:t>
      </w:r>
    </w:p>
    <w:p w14:paraId="41C3DAAB" w14:textId="77777777" w:rsidR="00CE5E9A" w:rsidRPr="00C21803" w:rsidRDefault="00646330" w:rsidP="00C04464">
      <w:pPr>
        <w:jc w:val="both"/>
        <w:rPr>
          <w:rFonts w:ascii="Sylfaen" w:hAnsi="Sylfaen" w:cs="Sylfaen"/>
          <w:sz w:val="24"/>
          <w:szCs w:val="24"/>
          <w:lang w:val="ka-GE"/>
        </w:rPr>
      </w:pPr>
      <w:r w:rsidRPr="00C21803">
        <w:rPr>
          <w:rFonts w:ascii="Sylfaen" w:hAnsi="Sylfaen" w:cs="Sylfaen"/>
          <w:sz w:val="24"/>
          <w:szCs w:val="24"/>
          <w:lang w:val="ka-GE"/>
        </w:rPr>
        <w:t>პრეტენდენტს საკუთრებაში ან/და სარგებლობაში უნდა გააჩნდეს ბეტონის ქარხანა (კვანძი) ან წარმოადგინოს ბეტონის მიმწოდებელთან გაფორმებული ხელშეკრულება. ბეტონის ქარხნის (კვანძი) სარგებლობით ან ბეტონის მიმწოდებელთან გაფორმებული ხელშეკრულებით განსაზღვრული ვადა უნდა აღემატებოდეს ხელშეკრულებით გათვალისიწინებული სამუშაოების დასრულების ვადას.</w:t>
      </w:r>
    </w:p>
    <w:p w14:paraId="11A8A1FF" w14:textId="77777777" w:rsidR="00646330" w:rsidRPr="00C21803" w:rsidRDefault="00646330" w:rsidP="00C04464">
      <w:pPr>
        <w:jc w:val="both"/>
        <w:rPr>
          <w:rFonts w:ascii="Sylfaen" w:hAnsi="Sylfaen" w:cs="Sylfaen"/>
          <w:sz w:val="24"/>
          <w:szCs w:val="24"/>
          <w:lang w:val="ka-GE"/>
        </w:rPr>
      </w:pPr>
      <w:r w:rsidRPr="00C21803">
        <w:rPr>
          <w:rFonts w:ascii="Sylfaen" w:hAnsi="Sylfaen" w:cs="Sylfaen"/>
          <w:sz w:val="24"/>
          <w:szCs w:val="24"/>
          <w:lang w:val="ka-GE"/>
        </w:rPr>
        <w:br/>
        <w:t xml:space="preserve">ბეტონის ქარხნის (კვანძი) საკუთრების/სარგებლობის უფლების დამადასტურებელი დოკუმენტი ან ბეტონის მიმწოდებელთან გაფორმებული ხელშეკრულება </w:t>
      </w:r>
      <w:r w:rsidRPr="00C21803">
        <w:rPr>
          <w:rFonts w:ascii="Sylfaen" w:hAnsi="Sylfaen" w:cs="Sylfaen"/>
          <w:sz w:val="24"/>
          <w:szCs w:val="24"/>
          <w:lang w:val="ka-GE"/>
        </w:rPr>
        <w:lastRenderedPageBreak/>
        <w:t>ატვირთული უნდა იქნას ერთიან ელექტრონულ სისტემაში ტექნიკურ დოკუმენტაციასთან ერთად.</w:t>
      </w:r>
    </w:p>
    <w:p w14:paraId="0D5B7F3E" w14:textId="77777777" w:rsidR="001D478A" w:rsidRPr="00C21803" w:rsidRDefault="00311D72" w:rsidP="00CC0533">
      <w:pPr>
        <w:jc w:val="both"/>
        <w:rPr>
          <w:rFonts w:ascii="Sylfaen" w:hAnsi="Sylfaen" w:cs="Sylfaen"/>
          <w:sz w:val="24"/>
          <w:szCs w:val="24"/>
          <w:lang w:val="ka-GE"/>
        </w:rPr>
      </w:pPr>
      <w:r w:rsidRPr="00C21803">
        <w:rPr>
          <w:rFonts w:ascii="Sylfaen" w:hAnsi="Sylfaen" w:cs="Sylfaen"/>
          <w:sz w:val="24"/>
          <w:szCs w:val="24"/>
          <w:lang w:val="ka-GE"/>
        </w:rPr>
        <w:t xml:space="preserve">პრეტენდენტმა უნდა წარმოადგინოს ბეტონის მწარმოებელთან გაფორმებული ხელშეკრულება; </w:t>
      </w:r>
      <w:r w:rsidR="00CC0533" w:rsidRPr="00C21803">
        <w:rPr>
          <w:rFonts w:ascii="Sylfaen" w:hAnsi="Sylfaen" w:cs="Sylfaen"/>
          <w:sz w:val="24"/>
          <w:szCs w:val="24"/>
          <w:lang w:val="ka-GE"/>
        </w:rPr>
        <w:t>ბეტონის მიმწოდებელთან გაფორმებული ხელშეკრულება ატვირთული უნდა იქნას ერთიან ელექტრონულ სისტემაში ტექნიკურ დოკუმენტაციასთან ერთად.</w:t>
      </w:r>
    </w:p>
    <w:p w14:paraId="0A2D2B91" w14:textId="77777777" w:rsidR="00CE5E9A" w:rsidRPr="00C21803" w:rsidRDefault="00057A06" w:rsidP="00057A06">
      <w:pPr>
        <w:jc w:val="both"/>
        <w:rPr>
          <w:rFonts w:ascii="Sylfaen" w:hAnsi="Sylfaen" w:cs="Sylfaen"/>
          <w:sz w:val="24"/>
          <w:szCs w:val="24"/>
          <w:lang w:val="ka-GE"/>
        </w:rPr>
      </w:pPr>
      <w:r w:rsidRPr="00C21803">
        <w:rPr>
          <w:rFonts w:ascii="Sylfaen" w:hAnsi="Sylfaen" w:cs="Sylfaen"/>
          <w:sz w:val="24"/>
          <w:szCs w:val="24"/>
          <w:lang w:val="ka-GE"/>
        </w:rPr>
        <w:t>მიმწოდებელი ვალდებულია სამუშაოები განახორციელოს საქართველოში მოქმედი სამშენებლო ნორმებისა და წესების მოთხოვნათა სრული დაცვით</w:t>
      </w:r>
      <w:r w:rsidR="001D478A" w:rsidRPr="00C21803">
        <w:rPr>
          <w:rFonts w:ascii="Sylfaen" w:hAnsi="Sylfaen" w:cs="Sylfaen"/>
          <w:sz w:val="24"/>
          <w:szCs w:val="24"/>
          <w:lang w:val="ka-GE"/>
        </w:rPr>
        <w:t xml:space="preserve">; </w:t>
      </w:r>
      <w:r w:rsidRPr="00C21803">
        <w:rPr>
          <w:rFonts w:ascii="Sylfaen" w:hAnsi="Sylfaen" w:cs="Sylfaen"/>
          <w:sz w:val="24"/>
          <w:szCs w:val="24"/>
          <w:lang w:val="ka-GE"/>
        </w:rPr>
        <w:t xml:space="preserve"> </w:t>
      </w:r>
      <w:r w:rsidR="001D478A" w:rsidRPr="00C21803">
        <w:rPr>
          <w:rFonts w:ascii="Sylfaen" w:hAnsi="Sylfaen" w:cs="Sylfaen"/>
          <w:sz w:val="24"/>
          <w:szCs w:val="24"/>
          <w:lang w:val="ka-GE"/>
        </w:rPr>
        <w:t xml:space="preserve">სამუშაო ადგილის ფარგლებში მინიმუმამდე დაიყვანოს გარემოზე ეკოლოგიური ზემოქმედება, მუშაობით გამოწვეული ხმაურის, ვიბრაციის და მტვრის გავლენა; </w:t>
      </w:r>
    </w:p>
    <w:p w14:paraId="01ED1C71" w14:textId="6F71055F" w:rsidR="00CE5E9A" w:rsidRPr="00C21803" w:rsidRDefault="00057A06" w:rsidP="00057A06">
      <w:pPr>
        <w:jc w:val="both"/>
        <w:rPr>
          <w:rFonts w:ascii="Sylfaen" w:hAnsi="Sylfaen" w:cs="Sylfaen"/>
          <w:color w:val="000000" w:themeColor="text1"/>
          <w:sz w:val="24"/>
          <w:szCs w:val="24"/>
          <w:lang w:val="ka-GE"/>
        </w:rPr>
      </w:pPr>
      <w:r w:rsidRPr="00C21803">
        <w:rPr>
          <w:rFonts w:ascii="Sylfaen" w:hAnsi="Sylfaen" w:cs="Sylfaen"/>
          <w:sz w:val="24"/>
          <w:szCs w:val="24"/>
          <w:lang w:val="ka-GE"/>
        </w:rPr>
        <w:t>ყველა</w:t>
      </w:r>
      <w:r w:rsidRPr="00C21803">
        <w:rPr>
          <w:sz w:val="24"/>
          <w:szCs w:val="24"/>
          <w:lang w:val="ka-GE"/>
        </w:rPr>
        <w:t xml:space="preserve"> </w:t>
      </w:r>
      <w:r w:rsidRPr="00C21803">
        <w:rPr>
          <w:rFonts w:ascii="Sylfaen" w:hAnsi="Sylfaen" w:cs="Sylfaen"/>
          <w:sz w:val="24"/>
          <w:szCs w:val="24"/>
          <w:lang w:val="ka-GE"/>
        </w:rPr>
        <w:t>სამუშაო</w:t>
      </w:r>
      <w:r w:rsidRPr="00C21803">
        <w:rPr>
          <w:sz w:val="24"/>
          <w:szCs w:val="24"/>
          <w:lang w:val="ka-GE"/>
        </w:rPr>
        <w:t xml:space="preserve"> </w:t>
      </w:r>
      <w:r w:rsidRPr="00C21803">
        <w:rPr>
          <w:rFonts w:ascii="Sylfaen" w:hAnsi="Sylfaen" w:cs="Sylfaen"/>
          <w:sz w:val="24"/>
          <w:szCs w:val="24"/>
          <w:lang w:val="ka-GE"/>
        </w:rPr>
        <w:t>უნდა</w:t>
      </w:r>
      <w:r w:rsidRPr="00C21803">
        <w:rPr>
          <w:sz w:val="24"/>
          <w:szCs w:val="24"/>
          <w:lang w:val="ka-GE"/>
        </w:rPr>
        <w:t xml:space="preserve"> </w:t>
      </w:r>
      <w:r w:rsidRPr="00C21803">
        <w:rPr>
          <w:rFonts w:ascii="Sylfaen" w:hAnsi="Sylfaen" w:cs="Sylfaen"/>
          <w:sz w:val="24"/>
          <w:szCs w:val="24"/>
          <w:lang w:val="ka-GE"/>
        </w:rPr>
        <w:t>შესრულდეს</w:t>
      </w:r>
      <w:r w:rsidRPr="00C21803">
        <w:rPr>
          <w:sz w:val="24"/>
          <w:szCs w:val="24"/>
          <w:lang w:val="ka-GE"/>
        </w:rPr>
        <w:t xml:space="preserve"> </w:t>
      </w:r>
      <w:r w:rsidRPr="00C21803">
        <w:rPr>
          <w:rFonts w:ascii="Sylfaen" w:hAnsi="Sylfaen" w:cs="Sylfaen"/>
          <w:sz w:val="24"/>
          <w:szCs w:val="24"/>
          <w:lang w:val="ka-GE"/>
        </w:rPr>
        <w:t>მაღალკვალიფიციური</w:t>
      </w:r>
      <w:r w:rsidRPr="00C21803">
        <w:rPr>
          <w:sz w:val="24"/>
          <w:szCs w:val="24"/>
          <w:lang w:val="ka-GE"/>
        </w:rPr>
        <w:t xml:space="preserve"> </w:t>
      </w:r>
      <w:r w:rsidRPr="00C21803">
        <w:rPr>
          <w:rFonts w:ascii="Sylfaen" w:hAnsi="Sylfaen" w:cs="Sylfaen"/>
          <w:sz w:val="24"/>
          <w:szCs w:val="24"/>
          <w:lang w:val="ka-GE"/>
        </w:rPr>
        <w:t>მუშახელის</w:t>
      </w:r>
      <w:r w:rsidRPr="00C21803">
        <w:rPr>
          <w:sz w:val="24"/>
          <w:szCs w:val="24"/>
          <w:lang w:val="ka-GE"/>
        </w:rPr>
        <w:t xml:space="preserve"> </w:t>
      </w:r>
      <w:r w:rsidRPr="00C21803">
        <w:rPr>
          <w:rFonts w:ascii="Sylfaen" w:hAnsi="Sylfaen" w:cs="Sylfaen"/>
          <w:sz w:val="24"/>
          <w:szCs w:val="24"/>
          <w:lang w:val="ka-GE"/>
        </w:rPr>
        <w:t>მეშვეობით</w:t>
      </w:r>
      <w:r w:rsidRPr="00C21803">
        <w:rPr>
          <w:sz w:val="24"/>
          <w:szCs w:val="24"/>
          <w:lang w:val="ka-GE"/>
        </w:rPr>
        <w:t>.</w:t>
      </w:r>
      <w:r w:rsidRPr="00C21803">
        <w:rPr>
          <w:rFonts w:ascii="Sylfaen" w:hAnsi="Sylfaen"/>
          <w:sz w:val="24"/>
          <w:szCs w:val="24"/>
          <w:lang w:val="ka-GE"/>
        </w:rPr>
        <w:t xml:space="preserve"> </w:t>
      </w:r>
      <w:r w:rsidRPr="00C21803">
        <w:rPr>
          <w:rFonts w:ascii="Sylfaen" w:hAnsi="Sylfaen" w:cs="Sylfaen"/>
          <w:sz w:val="24"/>
          <w:szCs w:val="24"/>
          <w:lang w:val="ka-GE"/>
        </w:rPr>
        <w:t xml:space="preserve">უნდა აწარმოოს სამუშაოების ხარისხის კონტროლი, </w:t>
      </w:r>
      <w:r w:rsidRPr="00C21803">
        <w:rPr>
          <w:rFonts w:ascii="Sylfaen" w:hAnsi="Sylfaen" w:cs="Sylfaen"/>
          <w:color w:val="000000" w:themeColor="text1"/>
          <w:sz w:val="24"/>
          <w:szCs w:val="24"/>
          <w:lang w:val="ka-GE"/>
        </w:rPr>
        <w:t>გამოსაყენებელი მასალების</w:t>
      </w:r>
      <w:r w:rsidR="008B6388" w:rsidRPr="00C21803">
        <w:rPr>
          <w:rFonts w:ascii="Sylfaen" w:hAnsi="Sylfaen" w:cs="Sylfaen"/>
          <w:color w:val="000000" w:themeColor="text1"/>
          <w:sz w:val="24"/>
          <w:szCs w:val="24"/>
          <w:lang w:val="ka-GE"/>
        </w:rPr>
        <w:t xml:space="preserve"> (ყოველ პარტიასთან ერთად)</w:t>
      </w:r>
      <w:r w:rsidRPr="00C21803">
        <w:rPr>
          <w:rFonts w:ascii="Sylfaen" w:hAnsi="Sylfaen" w:cs="Sylfaen"/>
          <w:color w:val="000000" w:themeColor="text1"/>
          <w:sz w:val="24"/>
          <w:szCs w:val="24"/>
          <w:lang w:val="ka-GE"/>
        </w:rPr>
        <w:t xml:space="preserve"> ლაბორატორიული გამოცდები და წარუდგინოს ტექნიკური ზედამხედველობის განმახორციელებელ პირს გამოყენებული მასალა-ნაკეთობების</w:t>
      </w:r>
      <w:r w:rsidR="008B6388" w:rsidRPr="00C21803">
        <w:rPr>
          <w:rFonts w:ascii="Sylfaen" w:hAnsi="Sylfaen" w:cs="Sylfaen"/>
          <w:color w:val="000000" w:themeColor="text1"/>
          <w:sz w:val="24"/>
          <w:szCs w:val="24"/>
          <w:lang w:val="ka-GE"/>
        </w:rPr>
        <w:t xml:space="preserve">, მოწყობილობების </w:t>
      </w:r>
      <w:r w:rsidRPr="00C21803">
        <w:rPr>
          <w:rFonts w:ascii="Sylfaen" w:hAnsi="Sylfaen" w:cs="Sylfaen"/>
          <w:color w:val="000000" w:themeColor="text1"/>
          <w:sz w:val="24"/>
          <w:szCs w:val="24"/>
          <w:lang w:val="ka-GE"/>
        </w:rPr>
        <w:t xml:space="preserve">ხარისხის დამადასტურებელი დოკუმენტაცია (ლაბორატორიული დასკვნები, სერტიფიკატები, </w:t>
      </w:r>
      <w:r w:rsidRPr="00C21803">
        <w:rPr>
          <w:rFonts w:ascii="Sylfaen" w:hAnsi="Sylfaen"/>
          <w:color w:val="000000" w:themeColor="text1"/>
          <w:sz w:val="24"/>
          <w:szCs w:val="24"/>
          <w:lang w:val="ka-GE"/>
        </w:rPr>
        <w:t>ქარხნული გამოცდის მონაცემები</w:t>
      </w:r>
      <w:r w:rsidRPr="00C21803">
        <w:rPr>
          <w:rFonts w:ascii="Sylfaen" w:hAnsi="Sylfaen" w:cs="Sylfaen"/>
          <w:color w:val="000000" w:themeColor="text1"/>
          <w:sz w:val="24"/>
          <w:szCs w:val="24"/>
          <w:lang w:val="ka-GE"/>
        </w:rPr>
        <w:t xml:space="preserve"> და სხვა)</w:t>
      </w:r>
      <w:r w:rsidR="008B6388" w:rsidRPr="00C21803">
        <w:rPr>
          <w:rFonts w:ascii="Sylfaen" w:hAnsi="Sylfaen" w:cs="Sylfaen"/>
          <w:color w:val="000000" w:themeColor="text1"/>
          <w:sz w:val="24"/>
          <w:szCs w:val="24"/>
          <w:lang w:val="ka-GE"/>
        </w:rPr>
        <w:t xml:space="preserve"> (უცხოენოვანი დოკუმენტის შემთხვევაში ნათარგმნი, ნოტარიულად დამოწმებული);</w:t>
      </w:r>
    </w:p>
    <w:p w14:paraId="0068C876" w14:textId="3AF26BA4" w:rsidR="00057A06" w:rsidRPr="00C21803" w:rsidRDefault="00057A06" w:rsidP="00057A06">
      <w:pPr>
        <w:jc w:val="both"/>
        <w:rPr>
          <w:rFonts w:ascii="Sylfaen" w:hAnsi="Sylfaen" w:cs="Sylfaen"/>
          <w:color w:val="000000" w:themeColor="text1"/>
          <w:sz w:val="24"/>
          <w:szCs w:val="24"/>
          <w:lang w:val="ka-GE"/>
        </w:rPr>
      </w:pPr>
      <w:r w:rsidRPr="00C21803">
        <w:rPr>
          <w:rFonts w:ascii="Sylfaen" w:hAnsi="Sylfaen" w:cs="Sylfaen"/>
          <w:color w:val="000000" w:themeColor="text1"/>
          <w:sz w:val="24"/>
          <w:szCs w:val="24"/>
          <w:lang w:val="ka-GE"/>
        </w:rPr>
        <w:t>მიმწოდებელემა ასევე უნდა წარმოადგინოს მწარმოებლის მიერ გამოცდილი ნიმუშების ქარხანაში ჩატარებული ანალიზისა და ლაბორატორიული გამოცდის მონაცემები. მწარმოებლის მიერ ნიმუშების აღებისა და გამოცდის სიხშირე უნდა პასუხობდეს შესაბამის სტანდარტებს.</w:t>
      </w:r>
    </w:p>
    <w:p w14:paraId="5E09F5B9" w14:textId="1A9946DB" w:rsidR="00057A06" w:rsidRPr="00C21803" w:rsidRDefault="00057A06" w:rsidP="00057A06">
      <w:pPr>
        <w:jc w:val="both"/>
        <w:rPr>
          <w:rFonts w:ascii="Sylfaen" w:hAnsi="Sylfaen" w:cs="Sylfaen"/>
          <w:color w:val="000000" w:themeColor="text1"/>
          <w:sz w:val="24"/>
          <w:szCs w:val="24"/>
          <w:lang w:val="ka-GE"/>
        </w:rPr>
      </w:pPr>
      <w:r w:rsidRPr="00C21803">
        <w:rPr>
          <w:rFonts w:ascii="Sylfaen" w:hAnsi="Sylfaen" w:cs="Sylfaen"/>
          <w:color w:val="000000" w:themeColor="text1"/>
          <w:sz w:val="24"/>
          <w:szCs w:val="24"/>
          <w:lang w:val="ka-GE"/>
        </w:rPr>
        <w:t xml:space="preserve">შემსყიდველის მოთხოვნის შემთხვევაში, მიმწოდებელმა  </w:t>
      </w:r>
      <w:r w:rsidR="007C10A0" w:rsidRPr="00C21803">
        <w:rPr>
          <w:rFonts w:ascii="Sylfaen" w:hAnsi="Sylfaen" w:cs="Sylfaen"/>
          <w:color w:val="000000" w:themeColor="text1"/>
          <w:sz w:val="24"/>
          <w:szCs w:val="24"/>
          <w:lang w:val="ka-GE"/>
        </w:rPr>
        <w:t xml:space="preserve">ყოველი კონკრეტული </w:t>
      </w:r>
      <w:r w:rsidRPr="00C21803">
        <w:rPr>
          <w:rFonts w:ascii="Sylfaen" w:hAnsi="Sylfaen" w:cs="Sylfaen"/>
          <w:color w:val="000000" w:themeColor="text1"/>
          <w:sz w:val="24"/>
          <w:szCs w:val="24"/>
          <w:lang w:val="ka-GE"/>
        </w:rPr>
        <w:t xml:space="preserve">სამუშაოების დაწყებამდე უნდა წარმოადგინოს პროექტით გათვალისწინებული ტექნიკური მახასიათებლებთან შესაბამისობის დამადასტურებელი ოფიციალური დოკუმენტაცია ან/და ხარისხის დამადასტურებელი შესაბამისი საერთაშორისო სერთიფიკატი. </w:t>
      </w:r>
    </w:p>
    <w:p w14:paraId="3F249D7D" w14:textId="2C04875A" w:rsidR="00057A06" w:rsidRPr="00C21803" w:rsidRDefault="008B6388" w:rsidP="00057A06">
      <w:pPr>
        <w:jc w:val="both"/>
        <w:rPr>
          <w:rFonts w:ascii="Sylfaen" w:hAnsi="Sylfaen" w:cs="Sylfaen"/>
          <w:color w:val="000000" w:themeColor="text1"/>
          <w:sz w:val="24"/>
          <w:szCs w:val="24"/>
          <w:lang w:val="ka-GE"/>
        </w:rPr>
      </w:pPr>
      <w:r w:rsidRPr="00C21803">
        <w:rPr>
          <w:rFonts w:ascii="Sylfaen" w:hAnsi="Sylfaen" w:cs="Sylfaen"/>
          <w:color w:val="000000" w:themeColor="text1"/>
          <w:sz w:val="24"/>
          <w:szCs w:val="24"/>
          <w:lang w:val="ka-GE"/>
        </w:rPr>
        <w:t xml:space="preserve">შემსყიდველის მოთხოვნის შემთხვევაში </w:t>
      </w:r>
      <w:r w:rsidR="00057A06" w:rsidRPr="00C21803">
        <w:rPr>
          <w:rFonts w:ascii="Sylfaen" w:hAnsi="Sylfaen" w:cs="Sylfaen"/>
          <w:color w:val="000000" w:themeColor="text1"/>
          <w:sz w:val="24"/>
          <w:szCs w:val="24"/>
          <w:lang w:val="ka-GE"/>
        </w:rPr>
        <w:t xml:space="preserve">მიმწოდებელმა </w:t>
      </w:r>
      <w:r w:rsidRPr="00C21803">
        <w:rPr>
          <w:rFonts w:ascii="Sylfaen" w:hAnsi="Sylfaen" w:cs="Sylfaen"/>
          <w:color w:val="000000" w:themeColor="text1"/>
          <w:sz w:val="24"/>
          <w:szCs w:val="24"/>
          <w:lang w:val="ka-GE"/>
        </w:rPr>
        <w:t xml:space="preserve">ასევე </w:t>
      </w:r>
      <w:r w:rsidR="00057A06" w:rsidRPr="00C21803">
        <w:rPr>
          <w:rFonts w:ascii="Sylfaen" w:hAnsi="Sylfaen" w:cs="Sylfaen"/>
          <w:color w:val="000000" w:themeColor="text1"/>
          <w:sz w:val="24"/>
          <w:szCs w:val="24"/>
          <w:lang w:val="ka-GE"/>
        </w:rPr>
        <w:t>უნდა წარმოადგინოს ყველა იმ მასალის ნიმუშები, მწარმოებლის ტექნიკურ ინფორმაციასთან ერთად, რომელიც გამოყენებულ იქნება ძირითად სამუშაოებში.</w:t>
      </w:r>
    </w:p>
    <w:p w14:paraId="6BB52C37" w14:textId="56AAB72A" w:rsidR="008E33DC" w:rsidRPr="008A406B" w:rsidRDefault="00057A06" w:rsidP="00057A06">
      <w:pPr>
        <w:jc w:val="both"/>
        <w:rPr>
          <w:rFonts w:ascii="Sylfaen" w:hAnsi="Sylfaen" w:cs="Sylfaen"/>
          <w:sz w:val="24"/>
          <w:szCs w:val="24"/>
          <w:lang w:val="ka-GE"/>
        </w:rPr>
      </w:pPr>
      <w:r w:rsidRPr="00C21803">
        <w:rPr>
          <w:rFonts w:ascii="Sylfaen" w:hAnsi="Sylfaen" w:cs="Sylfaen"/>
          <w:color w:val="000000" w:themeColor="text1"/>
          <w:sz w:val="24"/>
          <w:szCs w:val="24"/>
          <w:lang w:val="ka-GE"/>
        </w:rPr>
        <w:t>ყველა გამოყენებული მასალა უნდა იყოს ახალი, უმაღლესი ხარისხის და სათანადო პირობებში მუშაობისთვის შესაფერისი.</w:t>
      </w:r>
      <w:r w:rsidR="001D478A" w:rsidRPr="00C21803">
        <w:rPr>
          <w:rFonts w:ascii="Sylfaen" w:hAnsi="Sylfaen" w:cs="Sylfaen"/>
          <w:color w:val="000000" w:themeColor="text1"/>
          <w:sz w:val="24"/>
          <w:szCs w:val="24"/>
          <w:lang w:val="ka-GE"/>
        </w:rPr>
        <w:br/>
      </w:r>
      <w:r w:rsidR="001D478A" w:rsidRPr="00C21803">
        <w:rPr>
          <w:rFonts w:ascii="Sylfaen" w:hAnsi="Sylfaen" w:cs="Sylfaen"/>
          <w:sz w:val="24"/>
          <w:szCs w:val="24"/>
          <w:lang w:val="ka-GE"/>
        </w:rPr>
        <w:t>მიმწოდებელი ვალდებულია, საჭიროების შემთხვევაში ობიექტზე სამუშაოები აწარმოოს 24 საათიან რეჟიმში.</w:t>
      </w:r>
    </w:p>
    <w:p w14:paraId="206E2116" w14:textId="77777777" w:rsidR="001D478A"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lastRenderedPageBreak/>
        <w:br/>
        <w:t>მიმწოდებელი ვალდებულია ჩასატარებელი ჰორიზონტალური ბურღვის სამუშაოს დაწყებამდე, საკუთარი ხარჯებით შეისწავლოს მიწისქვეშა კომუნიკაციების მდებარეობა და შემდეგ განახორციელოს აღნიშნული სამუშაო.</w:t>
      </w:r>
    </w:p>
    <w:p w14:paraId="3BF7FA12" w14:textId="77777777" w:rsidR="001D478A"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br/>
        <w:t>შემსყიდველი უფლებამოსილია სამუშაოების მიმდინარეობის ნებისმიერ ეტაპზე განახროციელოს სამუშაო პროცესის ზედამხედველობა.</w:t>
      </w:r>
    </w:p>
    <w:p w14:paraId="33415D68" w14:textId="0898E88D" w:rsidR="001D478A"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br/>
        <w:t>მიმწოდებელმა ობიექტზე თვალსაჩინო ადგილას, მყარ კონსტრუქციაზე (დგარი) უნდა განათავსოს მინიმუმ</w:t>
      </w:r>
      <w:r w:rsidR="003C5666">
        <w:rPr>
          <w:rFonts w:ascii="Sylfaen" w:hAnsi="Sylfaen" w:cs="Sylfaen"/>
          <w:sz w:val="24"/>
          <w:szCs w:val="24"/>
          <w:lang w:val="ka-GE"/>
        </w:rPr>
        <w:t xml:space="preserve"> 2</w:t>
      </w:r>
      <w:r w:rsidRPr="008A406B">
        <w:rPr>
          <w:rFonts w:ascii="Sylfaen" w:hAnsi="Sylfaen" w:cs="Sylfaen"/>
          <w:sz w:val="24"/>
          <w:szCs w:val="24"/>
          <w:lang w:val="ka-GE"/>
        </w:rPr>
        <w:t xml:space="preserve"> ცალი საინფორმაციო დაფა ზომით 200სმ X 150სმ</w:t>
      </w:r>
      <w:r w:rsidR="00541122">
        <w:rPr>
          <w:rFonts w:ascii="Sylfaen" w:hAnsi="Sylfaen" w:cs="Sylfaen"/>
          <w:sz w:val="24"/>
          <w:szCs w:val="24"/>
          <w:lang w:val="ka-GE"/>
        </w:rPr>
        <w:t xml:space="preserve">, </w:t>
      </w:r>
      <w:r w:rsidRPr="008A406B">
        <w:rPr>
          <w:rFonts w:ascii="Sylfaen" w:hAnsi="Sylfaen" w:cs="Sylfaen"/>
          <w:sz w:val="24"/>
          <w:szCs w:val="24"/>
          <w:lang w:val="ka-GE"/>
        </w:rPr>
        <w:t>ესკიზების შესაბამისად.</w:t>
      </w:r>
    </w:p>
    <w:p w14:paraId="6DA92297" w14:textId="77777777" w:rsidR="001D478A"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br/>
        <w:t>მიმწოდებელი ვალდებულია, სამშენებლო პროცესებიდან გამომდინარე, შემსყიდველთან შეთანხმებით შექმნას უსაფრთხოების სქემები და შეათანხმოს შესაბამის სტრუქტურულ ერთეულებთან. მიმწოდებელი ვალდებულია განათავსოს საგზაო ნიშნები, საგზაო ბარიერები და მოძრაობის რეგულირების ნიშნები დამტკიცებული სქემის შესაბამისად და საჭიროების შემთხვევაში მიიღოს სხვა ზომები, რომლებსაც მოითხოვს სარეაბილიტაციო სამშენებლო სამუშაოები.</w:t>
      </w:r>
    </w:p>
    <w:p w14:paraId="0CA0E375" w14:textId="77777777" w:rsidR="001D478A"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br/>
        <w:t>უარყოფითი ზემოქმედება ტერიტორიის ფარგლებში ან მის გარეთ მდებარე ყველა ხეზე უნდა აღმოიფხვრას სათანადო ზომების მიღებით, რომელიც მოიცავს (არა მარტო) შემდეგს: 1. ქვედა ტოტების შერჩევით მოჭრას სათანადო მეთოდით სამშენებლო სამუშაოებით გამოწვეული მექანიკური დაზიანების შესამცირებლად; 2. ნიადაგის ტკეპნის თავიდან ასაცილებლად ხეებს ფესვთა სისტემის გარშემო სპეციალური ჭილობების დაგებას; 3. ხეების გარშემო სპეციალური ღობეების მოწყობას მექანიკური დაზიანების საწიანააღმდეგოდ; 4. ზემოთ აღნიშნულის მიუხედავად, სამშენებლო სამუშაოები თითოეული ხის სიახლოვეს მუდმივი კონტროლის ქვეშ უნდა მიმდინარეობდეს, რათა არ მოხდეს ხეების ძირში ნიადაგის ზედმეტად ტკეპნა. ასეთ ადგილებში არ უნდა ხდებოდეს მძიმე მასალების შენახვა, აგრეთვე უნდა რეგულირდებოდეს სამშენებლო ტექნიკის მოძრაობა.</w:t>
      </w:r>
      <w:r w:rsidRPr="008A406B">
        <w:rPr>
          <w:rFonts w:ascii="Sylfaen" w:hAnsi="Sylfaen" w:cs="Sylfaen"/>
          <w:sz w:val="24"/>
          <w:szCs w:val="24"/>
          <w:lang w:val="ka-GE"/>
        </w:rPr>
        <w:br/>
      </w:r>
    </w:p>
    <w:p w14:paraId="1342C8DD" w14:textId="77777777" w:rsidR="008E33DC" w:rsidRPr="008A406B" w:rsidRDefault="001D478A" w:rsidP="00057A06">
      <w:pPr>
        <w:jc w:val="both"/>
        <w:rPr>
          <w:rFonts w:ascii="Sylfaen" w:hAnsi="Sylfaen" w:cs="Sylfaen"/>
          <w:sz w:val="24"/>
          <w:szCs w:val="24"/>
          <w:lang w:val="ka-GE"/>
        </w:rPr>
      </w:pPr>
      <w:r w:rsidRPr="008A406B">
        <w:rPr>
          <w:rFonts w:ascii="Sylfaen" w:hAnsi="Sylfaen" w:cs="Sylfaen"/>
          <w:sz w:val="24"/>
          <w:szCs w:val="24"/>
          <w:lang w:val="ka-GE"/>
        </w:rPr>
        <w:t>მიმწოდებელმა უნდა დაასუფთაოს ყველა სამუშაო ადგილი სამშენებლო მოედნის ფარგლებში</w:t>
      </w:r>
      <w:r w:rsidR="00C121A0" w:rsidRPr="008A406B">
        <w:rPr>
          <w:rFonts w:ascii="Sylfaen" w:hAnsi="Sylfaen" w:cs="Sylfaen"/>
          <w:sz w:val="24"/>
          <w:szCs w:val="24"/>
          <w:lang w:val="ka-GE"/>
        </w:rPr>
        <w:t xml:space="preserve">, </w:t>
      </w:r>
      <w:r w:rsidRPr="008A406B">
        <w:rPr>
          <w:rFonts w:ascii="Sylfaen" w:hAnsi="Sylfaen" w:cs="Sylfaen"/>
          <w:sz w:val="24"/>
          <w:szCs w:val="24"/>
          <w:lang w:val="ka-GE"/>
        </w:rPr>
        <w:t>მის გარეთ და</w:t>
      </w:r>
      <w:r w:rsidR="00C121A0" w:rsidRPr="008A406B">
        <w:rPr>
          <w:rFonts w:ascii="Sylfaen" w:hAnsi="Sylfaen" w:cs="Sylfaen"/>
          <w:sz w:val="24"/>
          <w:szCs w:val="24"/>
          <w:lang w:val="ka-GE"/>
        </w:rPr>
        <w:t>ა ასევე</w:t>
      </w:r>
      <w:r w:rsidRPr="008A406B">
        <w:rPr>
          <w:rFonts w:ascii="Sylfaen" w:hAnsi="Sylfaen" w:cs="Sylfaen"/>
          <w:sz w:val="24"/>
          <w:szCs w:val="24"/>
          <w:lang w:val="ka-GE"/>
        </w:rPr>
        <w:t xml:space="preserve"> </w:t>
      </w:r>
      <w:r w:rsidR="00C121A0" w:rsidRPr="008A406B">
        <w:rPr>
          <w:rFonts w:ascii="Sylfaen" w:hAnsi="Sylfaen" w:cs="Sylfaen"/>
          <w:sz w:val="24"/>
          <w:szCs w:val="24"/>
          <w:lang w:val="ka-GE"/>
        </w:rPr>
        <w:t>მასთა</w:t>
      </w:r>
      <w:r w:rsidRPr="008A406B">
        <w:rPr>
          <w:rFonts w:ascii="Sylfaen" w:hAnsi="Sylfaen" w:cs="Sylfaen"/>
          <w:sz w:val="24"/>
          <w:szCs w:val="24"/>
          <w:lang w:val="ka-GE"/>
        </w:rPr>
        <w:t>ნ მისასვლელი გზები</w:t>
      </w:r>
      <w:r w:rsidR="00C121A0" w:rsidRPr="008A406B">
        <w:rPr>
          <w:rFonts w:ascii="Sylfaen" w:hAnsi="Sylfaen" w:cs="Sylfaen"/>
          <w:sz w:val="24"/>
          <w:szCs w:val="24"/>
          <w:lang w:val="ka-GE"/>
        </w:rPr>
        <w:t>,</w:t>
      </w:r>
      <w:r w:rsidRPr="008A406B">
        <w:rPr>
          <w:rFonts w:ascii="Sylfaen" w:hAnsi="Sylfaen" w:cs="Sylfaen"/>
          <w:sz w:val="24"/>
          <w:szCs w:val="24"/>
          <w:lang w:val="ka-GE"/>
        </w:rPr>
        <w:t xml:space="preserve"> მუშაობის მიმდინარეობის პროცესში და მას შემდეგ, </w:t>
      </w:r>
      <w:r w:rsidR="00C121A0" w:rsidRPr="008A406B">
        <w:rPr>
          <w:rFonts w:ascii="Sylfaen" w:hAnsi="Sylfaen" w:cs="Sylfaen"/>
          <w:sz w:val="24"/>
          <w:szCs w:val="24"/>
          <w:lang w:val="ka-GE"/>
        </w:rPr>
        <w:t>რაც</w:t>
      </w:r>
      <w:r w:rsidRPr="008A406B">
        <w:rPr>
          <w:rFonts w:ascii="Sylfaen" w:hAnsi="Sylfaen" w:cs="Sylfaen"/>
          <w:sz w:val="24"/>
          <w:szCs w:val="24"/>
          <w:lang w:val="ka-GE"/>
        </w:rPr>
        <w:t xml:space="preserve"> სარეაბილიტაციო სამუშაოები</w:t>
      </w:r>
      <w:r w:rsidR="00C121A0" w:rsidRPr="008A406B">
        <w:rPr>
          <w:rFonts w:ascii="Sylfaen" w:hAnsi="Sylfaen" w:cs="Sylfaen"/>
          <w:sz w:val="24"/>
          <w:szCs w:val="24"/>
          <w:lang w:val="ka-GE"/>
        </w:rPr>
        <w:t xml:space="preserve"> დასრულდება</w:t>
      </w:r>
      <w:r w:rsidRPr="008A406B">
        <w:rPr>
          <w:rFonts w:ascii="Sylfaen" w:hAnsi="Sylfaen" w:cs="Sylfaen"/>
          <w:sz w:val="24"/>
          <w:szCs w:val="24"/>
          <w:lang w:val="ka-GE"/>
        </w:rPr>
        <w:t xml:space="preserve">. აღებულ და გატანილ უნდა იქნეს ზედმეტი გრუნტი და მასალები, დროებითი გზები, ფარდულები, სათავსოები და ღობეები, უნდა ამოივსოს ბოძების დასადგმელად გათხრილი ორმოები, ხოლო მიწის ზედაპირი უნდა მოსწორდეს ისე, </w:t>
      </w:r>
      <w:r w:rsidRPr="008A406B">
        <w:rPr>
          <w:rFonts w:ascii="Sylfaen" w:hAnsi="Sylfaen" w:cs="Sylfaen"/>
          <w:sz w:val="24"/>
          <w:szCs w:val="24"/>
          <w:lang w:val="ka-GE"/>
        </w:rPr>
        <w:lastRenderedPageBreak/>
        <w:t>რომ მიიღოს თავისი პირვანდელი სახე, რამდენადაც ეს შესაძლებელი იქნება. სამუშაოთა წარმოების პროცესში მიმწოდებელმა დროულად უნდა გაიტანოს სამშენებლო ნარჩენები, რათა უზრუნველყოფილ იქნას მიმდებარედ კერძო მესაკუთრეთა უსაფრთხო და შეუზღუდავი გადაადგილება.</w:t>
      </w:r>
      <w:r w:rsidRPr="008A406B">
        <w:rPr>
          <w:rFonts w:ascii="Sylfaen" w:hAnsi="Sylfaen" w:cs="Sylfaen"/>
          <w:sz w:val="24"/>
          <w:szCs w:val="24"/>
          <w:lang w:val="ka-GE"/>
        </w:rPr>
        <w:br/>
      </w:r>
      <w:r w:rsidRPr="008A406B">
        <w:rPr>
          <w:rFonts w:ascii="Sylfaen" w:hAnsi="Sylfaen" w:cs="Sylfaen"/>
          <w:sz w:val="24"/>
          <w:szCs w:val="24"/>
          <w:lang w:val="ka-GE"/>
        </w:rPr>
        <w:br/>
        <w:t>მიმწოდებელი ვალდებულია სამუშაოების წარმოებისას დაიცვას უსაფრთხოების ნორმები და საკუთარი ხარჯებით უზრუნველყოს პერსონალი ერთნაირი სპეც. ტანსაცმლით და ჩაფხუტებით.</w:t>
      </w:r>
    </w:p>
    <w:p w14:paraId="04207319" w14:textId="77777777" w:rsidR="008E33DC" w:rsidRPr="00FD3869" w:rsidRDefault="008E33DC" w:rsidP="008E33DC">
      <w:pPr>
        <w:jc w:val="both"/>
        <w:rPr>
          <w:rFonts w:ascii="Sylfaen" w:hAnsi="Sylfaen" w:cs="Sylfaen"/>
          <w:sz w:val="24"/>
          <w:szCs w:val="24"/>
          <w:lang w:val="ka-GE"/>
        </w:rPr>
      </w:pPr>
      <w:r w:rsidRPr="008A406B">
        <w:rPr>
          <w:rFonts w:ascii="Sylfaen" w:hAnsi="Sylfaen" w:cs="Sylfaen"/>
          <w:sz w:val="24"/>
          <w:szCs w:val="24"/>
          <w:lang w:val="ka-GE"/>
        </w:rPr>
        <w:t xml:space="preserve">მიწოდებული საქონელი და სამუშაოები უნდა შეესაბამებოდეს ხელშეკრულების დანართებით და ესკიზებით მოთხოვნილ პარამეტრებს. მიღება-ჩაბარების აქტის (მთლიანი ან ნაწილობრივ შესრულებულ სამუშაოებზე) გაფორმებისას, შემსრულებელი ვალდებულია წარმოადგინოს ფორმა #2 და სსიპ - ლევან სამხარაულის სახელობის სასამართლო ექსპერტიზის ეროვნული ბიუროს ან სხვა აკრედიტირებული პირის მიერ გაცემული დასკვნა შესრულებული სამუშაოებისა და მიწოდებული პროდუქციის ხელშეკრულების პირობებთან და პროექტთან შესაბამისობაზე და ხარისხზე, როგორც ხილულ, ასევე ფარულ სამუშაოებზე.  მიღება-ჩაბარების აქტი გაფორმდება დადებითი დასკვნის შემთხვევაში. შემსრულებელმა აგრეთვე უნდა წარმოადგინოს ლაბორატორიული დასკვნა შეტანილი ნოყიერი ნიადაგის ნაზავის დანართით მოთხოვნილ პარამეტრებთან შესაბამისობის შესახებ. </w:t>
      </w:r>
      <w:r w:rsidRPr="00FD3869">
        <w:rPr>
          <w:rFonts w:ascii="Sylfaen" w:hAnsi="Sylfaen" w:cs="Sylfaen"/>
          <w:sz w:val="24"/>
          <w:szCs w:val="24"/>
          <w:lang w:val="ka-GE"/>
        </w:rPr>
        <w:t>მიღება-ჩაბარების აქტი გაფორმდება დადებითი დასკვნის შემთხვევაში.</w:t>
      </w:r>
    </w:p>
    <w:p w14:paraId="6BEC2B05" w14:textId="77777777" w:rsidR="00FD3869" w:rsidRPr="00FD3869" w:rsidRDefault="00FD3869" w:rsidP="00FD3869">
      <w:pPr>
        <w:jc w:val="both"/>
        <w:rPr>
          <w:rFonts w:ascii="Sylfaen" w:hAnsi="Sylfaen" w:cs="Sylfaen"/>
          <w:color w:val="000000" w:themeColor="text1"/>
          <w:sz w:val="24"/>
          <w:szCs w:val="24"/>
          <w:lang w:val="ka-GE"/>
        </w:rPr>
      </w:pPr>
      <w:r w:rsidRPr="00FD3869">
        <w:rPr>
          <w:rFonts w:ascii="Sylfaen" w:hAnsi="Sylfaen" w:cs="Sylfaen"/>
          <w:color w:val="000000" w:themeColor="text1"/>
          <w:sz w:val="24"/>
          <w:szCs w:val="24"/>
          <w:lang w:val="ka-GE"/>
        </w:rPr>
        <w:t xml:space="preserve">სამუშაოების წარმოების პროცესში, სამუშაოების ახალი პოზიცი(ებ)ის წარმოქმნის შემთხვევაში, შემსყიდველის მხრიდან ანაზღაურება განხორციელდება სსიპ - ლევან სამხარაულის სახელობის სასამართლო ექსპერტიზის ეროვნული ბიუროს ან სხვა აკრედიტებული პირის მიერ გაცემული დასკვნით განსაზღვრული ახალი პოზიციის ერთეულის ფასის ფარგლებში ექსპერტიზის დასკვნით დადგენილი ფაქტობრივი დანახარჯების საფუძველზე. </w:t>
      </w:r>
    </w:p>
    <w:p w14:paraId="5E3B4DB5" w14:textId="77777777" w:rsidR="00FD3869" w:rsidRPr="00FD3869" w:rsidRDefault="00FD3869" w:rsidP="00FD3869">
      <w:pPr>
        <w:jc w:val="both"/>
        <w:rPr>
          <w:rFonts w:ascii="Sylfaen" w:hAnsi="Sylfaen" w:cs="Sylfaen"/>
          <w:color w:val="000000" w:themeColor="text1"/>
          <w:sz w:val="24"/>
          <w:szCs w:val="24"/>
          <w:lang w:val="ka-GE"/>
        </w:rPr>
      </w:pPr>
      <w:r w:rsidRPr="00FD3869">
        <w:rPr>
          <w:rFonts w:ascii="Sylfaen" w:hAnsi="Sylfaen" w:cs="Sylfaen"/>
          <w:color w:val="000000" w:themeColor="text1"/>
          <w:sz w:val="24"/>
          <w:szCs w:val="24"/>
          <w:lang w:val="ka-GE"/>
        </w:rPr>
        <w:t xml:space="preserve">სამუშაოების წარმოების პროცესში, სამუშაოს ახალი პოზიცი(ებ)ის ინიცირების შემთხვევაში, შესრულებული სამუშაოების შესახებ ფაქტობრივი დანახარჯების დადგენის საექსპერტო მომსახურების ხარჯებს აანაზღაურებს მიმწოდებელი. </w:t>
      </w:r>
    </w:p>
    <w:p w14:paraId="2421125D" w14:textId="77777777" w:rsidR="00FD3869" w:rsidRPr="00FD3869" w:rsidRDefault="00FD3869" w:rsidP="008E33DC">
      <w:pPr>
        <w:jc w:val="both"/>
        <w:rPr>
          <w:rFonts w:ascii="Sylfaen" w:hAnsi="Sylfaen" w:cs="Sylfaen"/>
          <w:color w:val="000000" w:themeColor="text1"/>
          <w:sz w:val="24"/>
          <w:szCs w:val="24"/>
          <w:lang w:val="ka-GE"/>
        </w:rPr>
      </w:pPr>
      <w:r w:rsidRPr="00FD3869">
        <w:rPr>
          <w:rFonts w:ascii="Sylfaen" w:hAnsi="Sylfaen" w:cs="Sylfaen"/>
          <w:color w:val="000000" w:themeColor="text1"/>
          <w:sz w:val="24"/>
          <w:szCs w:val="24"/>
          <w:lang w:val="ka-GE"/>
        </w:rPr>
        <w:t>ფაქტობრივი დანახარჯების თაობაზე სსიპ - ლევან სამხარაულის სახელობის სასამართლო ექსპერტიზის ეროვნული ბიუროს ან სხვა აკრედიტირებული პირის მიერ გაცემული დასკვნა კვლევით უნდა ადგენდეს სამუშაოების ერთეულზე ფაქტობრივად გაწეულ დანახარჯებს.</w:t>
      </w:r>
    </w:p>
    <w:p w14:paraId="23CA4C0F" w14:textId="77777777" w:rsidR="008E33DC" w:rsidRPr="008A406B" w:rsidRDefault="008E33DC" w:rsidP="00057A06">
      <w:pPr>
        <w:jc w:val="both"/>
        <w:rPr>
          <w:rFonts w:ascii="Sylfaen" w:hAnsi="Sylfaen" w:cs="Sylfaen"/>
          <w:sz w:val="24"/>
          <w:szCs w:val="24"/>
          <w:lang w:val="ka-GE"/>
        </w:rPr>
      </w:pPr>
      <w:r w:rsidRPr="008A406B">
        <w:rPr>
          <w:rFonts w:ascii="Sylfaen" w:hAnsi="Sylfaen" w:cs="Sylfaen"/>
          <w:sz w:val="24"/>
          <w:szCs w:val="24"/>
          <w:lang w:val="ka-GE"/>
        </w:rPr>
        <w:t>მიმწოდებელმა აგრეთვე უნდა წარმოადგინოს ლაბორატორიული დასკვნა შეტანილი ნოყიერი ნიადაგის ნაზავის სატენდერო დოკუმენტაციით (დანართი N01-ის მიხედვით) გათვალისწინებულ პარამეტრებთან შესაბამისობის შესახებ.</w:t>
      </w:r>
      <w:r w:rsidRPr="008A406B">
        <w:rPr>
          <w:rFonts w:ascii="Sylfaen" w:hAnsi="Sylfaen" w:cs="Sylfaen"/>
          <w:sz w:val="24"/>
          <w:szCs w:val="24"/>
          <w:lang w:val="ka-GE"/>
        </w:rPr>
        <w:br/>
        <w:t xml:space="preserve">მიმწოდებელი ვალდებულია მიღება-ჩაბარების აქტის გაფორმებამდე წარმოადგინოს </w:t>
      </w:r>
      <w:r w:rsidRPr="008A406B">
        <w:rPr>
          <w:rFonts w:ascii="Sylfaen" w:hAnsi="Sylfaen" w:cs="Sylfaen"/>
          <w:sz w:val="24"/>
          <w:szCs w:val="24"/>
          <w:lang w:val="ka-GE"/>
        </w:rPr>
        <w:lastRenderedPageBreak/>
        <w:t>ფაქტიურად მოწყობილი ელ. ქსელის საშემსრულებლო ნახაზი, დამიწების კონტურის გაზომვისა და უსაფრთხოების დამადასტურებელი დოკუმენტაცია და მოწყობილი ქსელი შემდგომი ექსპლუატაციის მიზნით გადააბაროს შესაბამის ორგანიზაციას. ელექტრო სამონტაჟო სამუშაოებზე მიღება-ჩაბარების აქტი გაფორმდება გადაბარების შემდეგ.</w:t>
      </w:r>
    </w:p>
    <w:p w14:paraId="22D49FDC" w14:textId="77777777" w:rsidR="00BC6D80" w:rsidRPr="008A406B" w:rsidRDefault="00BC6D80" w:rsidP="00EB4B21">
      <w:pPr>
        <w:jc w:val="both"/>
        <w:rPr>
          <w:rFonts w:ascii="Sylfaen" w:hAnsi="Sylfaen" w:cs="Sylfaen"/>
          <w:sz w:val="24"/>
          <w:szCs w:val="24"/>
          <w:lang w:val="ka-GE"/>
        </w:rPr>
      </w:pPr>
      <w:r w:rsidRPr="008A406B">
        <w:rPr>
          <w:rFonts w:ascii="Sylfaen" w:hAnsi="Sylfaen" w:cs="Sylfaen"/>
          <w:sz w:val="24"/>
          <w:szCs w:val="24"/>
          <w:lang w:val="ka-GE"/>
        </w:rPr>
        <w:t>საჭიროების შემთხვევაში მიმწოდებელი ვალდებულია უზრუნველყოს ნიადაგის ნოყიერი ნაზავით ორმოს შევსება (ნიადაგის სუბსტრატის პარამეტრები (ქიმიური თვისებები) (დანართი N01).</w:t>
      </w:r>
    </w:p>
    <w:p w14:paraId="52058E8B" w14:textId="77777777" w:rsidR="00C04464" w:rsidRPr="008A406B" w:rsidRDefault="00C04464" w:rsidP="00C04464">
      <w:pPr>
        <w:jc w:val="both"/>
        <w:rPr>
          <w:rFonts w:ascii="Sylfaen" w:hAnsi="Sylfaen" w:cs="Sylfaen"/>
          <w:sz w:val="24"/>
          <w:szCs w:val="24"/>
          <w:lang w:val="ka-GE"/>
        </w:rPr>
      </w:pPr>
      <w:r w:rsidRPr="008A406B">
        <w:rPr>
          <w:rFonts w:ascii="Sylfaen" w:hAnsi="Sylfaen" w:cs="Sylfaen"/>
          <w:sz w:val="24"/>
          <w:szCs w:val="24"/>
          <w:lang w:val="ka-GE"/>
        </w:rPr>
        <w:t>მიმწოდებელმა სამუშაოების დასრულებისას უნდა უზრუნველყოს წყლისა და კანალიზაციის ცენტრალურ მაგისტრალზე დაერთების ხარჯები, ვალდებულია სამუშაოების დასრულებისას საკუთარი ხარჯებით დაფაროს ყველა არსებული დავალიანება და სამუშაოების წარმოებისას დაზიანების შემთხვევაში დაუყოვნებლივ აღადგინოს არსებული ინფრასტრუქტურა</w:t>
      </w:r>
      <w:r w:rsidR="00CC0533" w:rsidRPr="008A406B">
        <w:rPr>
          <w:rFonts w:ascii="Sylfaen" w:hAnsi="Sylfaen" w:cs="Sylfaen"/>
          <w:sz w:val="24"/>
          <w:szCs w:val="24"/>
          <w:lang w:val="ka-GE"/>
        </w:rPr>
        <w:t>;</w:t>
      </w:r>
    </w:p>
    <w:p w14:paraId="3A3A393F" w14:textId="77777777" w:rsidR="00C04464" w:rsidRPr="008A406B" w:rsidRDefault="00C04464" w:rsidP="00C04464">
      <w:pPr>
        <w:jc w:val="both"/>
        <w:rPr>
          <w:rFonts w:ascii="Sylfaen" w:hAnsi="Sylfaen" w:cs="Sylfaen"/>
          <w:sz w:val="24"/>
          <w:szCs w:val="24"/>
          <w:lang w:val="ka-GE"/>
        </w:rPr>
      </w:pPr>
      <w:r w:rsidRPr="008A406B">
        <w:rPr>
          <w:rFonts w:ascii="Sylfaen" w:hAnsi="Sylfaen" w:cs="Sylfaen"/>
          <w:sz w:val="24"/>
          <w:szCs w:val="24"/>
          <w:lang w:val="ka-GE"/>
        </w:rPr>
        <w:t>შემსყიდველს შეუძლია მიიღოს გადაწყვეტილება ხელშეკრულების ცალმხრივად შეწყვეტის შესახებ მიმწოდებლის მიერ ხელშეკრულებით ნაკისრი ვალდებულებების 15 (თხუთმეტი) კალენდარულ დღეზე მეტი ვადით დარღვევის შემთხვევაში</w:t>
      </w:r>
      <w:r w:rsidR="00CC0533" w:rsidRPr="008A406B">
        <w:rPr>
          <w:rFonts w:ascii="Sylfaen" w:hAnsi="Sylfaen" w:cs="Sylfaen"/>
          <w:sz w:val="24"/>
          <w:szCs w:val="24"/>
          <w:lang w:val="ka-GE"/>
        </w:rPr>
        <w:t>;</w:t>
      </w:r>
    </w:p>
    <w:p w14:paraId="66B2FC0D" w14:textId="77777777" w:rsidR="00C04464" w:rsidRPr="008A406B" w:rsidRDefault="00C04464" w:rsidP="00C04464">
      <w:pPr>
        <w:jc w:val="both"/>
        <w:rPr>
          <w:rFonts w:ascii="Sylfaen" w:hAnsi="Sylfaen" w:cs="Sylfaen"/>
          <w:sz w:val="24"/>
          <w:szCs w:val="24"/>
          <w:lang w:val="ka-GE"/>
        </w:rPr>
      </w:pPr>
      <w:r w:rsidRPr="008A406B">
        <w:rPr>
          <w:rFonts w:ascii="Sylfaen" w:hAnsi="Sylfaen" w:cs="Sylfaen"/>
          <w:sz w:val="24"/>
          <w:szCs w:val="24"/>
          <w:lang w:val="ka-GE"/>
        </w:rPr>
        <w:t>მიმწოდებელი ვალდებულია, მიღება-ჩაბარების აქტის გაფორმებამდე შესაბამის ორგანიზაციას გადააბაროს ხელშეკრულების ფარგლებში მოწყობილი სარწყავი სისტემა</w:t>
      </w:r>
      <w:r w:rsidR="006B1AB7" w:rsidRPr="008A406B">
        <w:rPr>
          <w:rFonts w:ascii="Sylfaen" w:hAnsi="Sylfaen" w:cs="Sylfaen"/>
          <w:sz w:val="24"/>
          <w:szCs w:val="24"/>
          <w:lang w:val="ka-GE"/>
        </w:rPr>
        <w:t>,</w:t>
      </w:r>
      <w:r w:rsidR="001459F5" w:rsidRPr="008A406B">
        <w:rPr>
          <w:rFonts w:ascii="Sylfaen" w:hAnsi="Sylfaen" w:cs="Sylfaen"/>
          <w:sz w:val="24"/>
          <w:szCs w:val="24"/>
          <w:lang w:val="ka-GE"/>
        </w:rPr>
        <w:t xml:space="preserve"> შემდგომი მოვლა-პატრონობის მიზნით;</w:t>
      </w:r>
    </w:p>
    <w:p w14:paraId="7B7C7A93" w14:textId="77777777" w:rsidR="00C04464" w:rsidRPr="008A406B" w:rsidRDefault="00C04464" w:rsidP="00C04464">
      <w:pPr>
        <w:jc w:val="both"/>
        <w:rPr>
          <w:rFonts w:ascii="Sylfaen" w:hAnsi="Sylfaen" w:cs="Sylfaen"/>
          <w:sz w:val="24"/>
          <w:szCs w:val="24"/>
          <w:lang w:val="ka-GE"/>
        </w:rPr>
      </w:pPr>
      <w:r w:rsidRPr="008A406B">
        <w:rPr>
          <w:rFonts w:ascii="Sylfaen" w:hAnsi="Sylfaen" w:cs="Sylfaen"/>
          <w:sz w:val="24"/>
          <w:szCs w:val="24"/>
          <w:lang w:val="ka-GE"/>
        </w:rPr>
        <w:t>შესრულებული სამუშაოების, მათ შორის დეკორატიული სანათის ნათურების საგარანტიო პერიოდი მიღება-ჩაბარების აქტის გაფორმებიდან  2 (ორი) წელი</w:t>
      </w:r>
      <w:r w:rsidR="00CC0533" w:rsidRPr="008A406B">
        <w:rPr>
          <w:rFonts w:ascii="Sylfaen" w:hAnsi="Sylfaen" w:cs="Sylfaen"/>
          <w:sz w:val="24"/>
          <w:szCs w:val="24"/>
          <w:lang w:val="ka-GE"/>
        </w:rPr>
        <w:t>;</w:t>
      </w:r>
    </w:p>
    <w:p w14:paraId="71776345" w14:textId="77777777" w:rsidR="00F71434" w:rsidRPr="008A406B" w:rsidRDefault="00241FBC" w:rsidP="00C04464">
      <w:pPr>
        <w:jc w:val="both"/>
        <w:rPr>
          <w:rFonts w:ascii="Sylfaen" w:hAnsi="Sylfaen" w:cs="Sylfaen"/>
          <w:sz w:val="24"/>
          <w:szCs w:val="24"/>
          <w:lang w:val="ka-GE"/>
        </w:rPr>
      </w:pPr>
      <w:r w:rsidRPr="008A406B">
        <w:rPr>
          <w:rFonts w:ascii="Sylfaen" w:hAnsi="Sylfaen" w:cs="Sylfaen"/>
          <w:sz w:val="24"/>
          <w:szCs w:val="24"/>
          <w:lang w:val="ka-GE"/>
        </w:rPr>
        <w:t xml:space="preserve">შესყიდვის ობიექტი ან მისი ნაწილი ჩაითვლება მიღებულად მხოლოდ მიღება-ჩაბარების აქტის გაფორმების შემდეგ. </w:t>
      </w:r>
      <w:r w:rsidRPr="00541122">
        <w:rPr>
          <w:rFonts w:ascii="Sylfaen" w:hAnsi="Sylfaen" w:cs="Sylfaen"/>
          <w:sz w:val="24"/>
          <w:szCs w:val="24"/>
          <w:lang w:val="ka-GE"/>
        </w:rPr>
        <w:t>ამასთან</w:t>
      </w:r>
      <w:r w:rsidR="00F71434" w:rsidRPr="00541122">
        <w:rPr>
          <w:rFonts w:ascii="Sylfaen" w:hAnsi="Sylfaen" w:cs="Sylfaen"/>
          <w:sz w:val="24"/>
          <w:szCs w:val="24"/>
          <w:lang w:val="ka-GE"/>
        </w:rPr>
        <w:t xml:space="preserve"> შესრულებული </w:t>
      </w:r>
      <w:r w:rsidR="006C2A18" w:rsidRPr="00541122">
        <w:rPr>
          <w:rFonts w:ascii="Sylfaen" w:hAnsi="Sylfaen" w:cs="Sylfaen"/>
          <w:sz w:val="24"/>
          <w:szCs w:val="24"/>
          <w:lang w:val="ka-GE"/>
        </w:rPr>
        <w:t>სამუშაოების (ან მისი ნაწილის) დასრულების თარიღად ჩაითვლება ექსპერტიზის დასკვნის წარმოდგენის თარიღი.</w:t>
      </w:r>
      <w:r w:rsidR="006C2A18" w:rsidRPr="008A406B">
        <w:rPr>
          <w:rFonts w:ascii="Sylfaen" w:hAnsi="Sylfaen" w:cs="Sylfaen"/>
          <w:sz w:val="24"/>
          <w:szCs w:val="24"/>
          <w:lang w:val="ka-GE"/>
        </w:rPr>
        <w:t xml:space="preserve"> </w:t>
      </w:r>
    </w:p>
    <w:p w14:paraId="0C28304D" w14:textId="77777777" w:rsidR="00A564B0" w:rsidRPr="008A406B" w:rsidRDefault="00A564B0" w:rsidP="00C04464">
      <w:pPr>
        <w:jc w:val="both"/>
        <w:rPr>
          <w:rFonts w:ascii="Sylfaen" w:hAnsi="Sylfaen" w:cs="Sylfaen"/>
          <w:sz w:val="24"/>
          <w:szCs w:val="24"/>
          <w:lang w:val="ka-GE"/>
        </w:rPr>
      </w:pPr>
      <w:r w:rsidRPr="008A406B">
        <w:rPr>
          <w:rFonts w:ascii="Sylfaen" w:hAnsi="Sylfaen" w:cs="Sylfaen"/>
          <w:sz w:val="24"/>
          <w:szCs w:val="24"/>
          <w:lang w:val="ka-GE"/>
        </w:rPr>
        <w:t>მასალები უნდა ინახებოდეს დახურული წესით, გარდა იმ მასალებისა, რომელიც ნორმების მიხედვით ინახება ღია ცის ქვეშ</w:t>
      </w:r>
      <w:r w:rsidR="00CC0533" w:rsidRPr="008A406B">
        <w:rPr>
          <w:rFonts w:ascii="Sylfaen" w:hAnsi="Sylfaen" w:cs="Sylfaen"/>
          <w:sz w:val="24"/>
          <w:szCs w:val="24"/>
          <w:lang w:val="ka-GE"/>
        </w:rPr>
        <w:t>;</w:t>
      </w:r>
    </w:p>
    <w:p w14:paraId="7CD1B28A" w14:textId="77777777" w:rsidR="00C04464" w:rsidRPr="008A406B" w:rsidRDefault="00C04464" w:rsidP="00C04464">
      <w:pPr>
        <w:jc w:val="both"/>
        <w:rPr>
          <w:rFonts w:ascii="Sylfaen" w:hAnsi="Sylfaen" w:cs="Sylfaen"/>
          <w:sz w:val="24"/>
          <w:szCs w:val="24"/>
          <w:lang w:val="ka-GE"/>
        </w:rPr>
      </w:pPr>
      <w:r w:rsidRPr="008A406B">
        <w:rPr>
          <w:rFonts w:ascii="Sylfaen" w:hAnsi="Sylfaen" w:cs="Sylfaen"/>
          <w:sz w:val="24"/>
          <w:szCs w:val="24"/>
          <w:lang w:val="ka-GE"/>
        </w:rPr>
        <w:t>მიმწოდებელმა საჭიროების შემთხვევაში უნდა უზრუნველყოს სადემონტაჟო სამუშაოების განხორციელება შემსყიდველთან შეთანხმებით</w:t>
      </w:r>
      <w:r w:rsidR="00CC0533" w:rsidRPr="008A406B">
        <w:rPr>
          <w:rFonts w:ascii="Sylfaen" w:hAnsi="Sylfaen" w:cs="Sylfaen"/>
          <w:sz w:val="24"/>
          <w:szCs w:val="24"/>
          <w:lang w:val="ka-GE"/>
        </w:rPr>
        <w:t xml:space="preserve">; </w:t>
      </w:r>
    </w:p>
    <w:p w14:paraId="13BB5DA8" w14:textId="77777777" w:rsidR="006B1AB7" w:rsidRPr="008A406B" w:rsidRDefault="00646330" w:rsidP="00C04464">
      <w:pPr>
        <w:jc w:val="both"/>
        <w:rPr>
          <w:rFonts w:ascii="Sylfaen" w:hAnsi="Sylfaen" w:cs="Sylfaen"/>
          <w:sz w:val="24"/>
          <w:szCs w:val="24"/>
          <w:lang w:val="ka-GE"/>
        </w:rPr>
      </w:pPr>
      <w:r w:rsidRPr="008A406B">
        <w:rPr>
          <w:rFonts w:ascii="Sylfaen" w:hAnsi="Sylfaen" w:cs="Sylfaen"/>
          <w:sz w:val="24"/>
          <w:szCs w:val="24"/>
          <w:lang w:val="ka-GE"/>
        </w:rPr>
        <w:t xml:space="preserve">მიმწოდებელი ვალდებულია სამუშაოების შესრულებისას წარმოქმნილი ნარჩენები (ინერტული) განათავსოს მუნიციპალიტეტის მიერ სპეციალურად საამისოდ </w:t>
      </w:r>
      <w:r w:rsidRPr="008A406B">
        <w:rPr>
          <w:rFonts w:ascii="Sylfaen" w:hAnsi="Sylfaen" w:cs="Sylfaen"/>
          <w:color w:val="000000" w:themeColor="text1"/>
          <w:sz w:val="24"/>
          <w:szCs w:val="24"/>
          <w:lang w:val="ka-GE"/>
        </w:rPr>
        <w:t>გამოყოფილ ადგილზე, თბილისის ტერიტორიაზე განთავსების შემთხვევაში - გლდანის რაიონი, თბილისის შემოვლითი საავტომობილო გზის მე-15 კმ.</w:t>
      </w:r>
    </w:p>
    <w:p w14:paraId="1604C3E2" w14:textId="77777777" w:rsidR="00A564B0" w:rsidRPr="008A406B" w:rsidRDefault="00A564B0" w:rsidP="00C04464">
      <w:pPr>
        <w:jc w:val="both"/>
        <w:rPr>
          <w:rFonts w:ascii="Sylfaen" w:hAnsi="Sylfaen" w:cs="Sylfaen"/>
          <w:sz w:val="24"/>
          <w:szCs w:val="24"/>
          <w:lang w:val="ka-GE"/>
        </w:rPr>
      </w:pPr>
      <w:r w:rsidRPr="008A406B">
        <w:rPr>
          <w:rFonts w:ascii="Sylfaen" w:hAnsi="Sylfaen" w:cs="Sylfaen"/>
          <w:sz w:val="24"/>
          <w:szCs w:val="24"/>
          <w:lang w:val="ka-GE"/>
        </w:rPr>
        <w:lastRenderedPageBreak/>
        <w:t>სამუშაოთა დასრულების შემდეგ, მიმწოდებელი ვალდებულია თავისი ძალებით და სახსრებით დაუყონებლივ გაათავისუფლოს სამუშაო ადგილი მანქანა-მექანიზმებისაგან, მოწყობილობა-დანადგარებისაგან, მასალებისაგან და ა.შ.;</w:t>
      </w:r>
    </w:p>
    <w:p w14:paraId="4FDB8460" w14:textId="77777777" w:rsidR="002769F9" w:rsidRPr="008A406B" w:rsidRDefault="00A564B0" w:rsidP="00171193">
      <w:pPr>
        <w:jc w:val="both"/>
        <w:rPr>
          <w:rFonts w:ascii="Sylfaen" w:hAnsi="Sylfaen" w:cs="Sylfaen"/>
          <w:sz w:val="24"/>
          <w:szCs w:val="24"/>
          <w:lang w:val="ka-GE"/>
        </w:rPr>
      </w:pPr>
      <w:r w:rsidRPr="008A406B">
        <w:rPr>
          <w:rFonts w:ascii="Sylfaen" w:hAnsi="Sylfaen" w:cs="Sylfaen"/>
          <w:sz w:val="24"/>
          <w:szCs w:val="24"/>
          <w:lang w:val="ka-GE"/>
        </w:rPr>
        <w:t>მიმწოდებელი ვალდებულია მოახდინოს სამშენებლო ობიექტებზე ამოჭრილი საკონტროლო კერნების სიცარიელეების შევსება ცივი ან ცხელი ა/ ბეტონის ნარევით</w:t>
      </w:r>
      <w:r w:rsidR="00CC0533" w:rsidRPr="008A406B">
        <w:rPr>
          <w:rFonts w:ascii="Sylfaen" w:hAnsi="Sylfaen" w:cs="Sylfaen"/>
          <w:sz w:val="24"/>
          <w:szCs w:val="24"/>
          <w:lang w:val="ka-GE"/>
        </w:rPr>
        <w:t>;</w:t>
      </w:r>
    </w:p>
    <w:p w14:paraId="5433B240" w14:textId="538B7FB9" w:rsidR="00541122" w:rsidRPr="00541122" w:rsidRDefault="00D93402" w:rsidP="00541122">
      <w:pPr>
        <w:jc w:val="both"/>
        <w:rPr>
          <w:rFonts w:ascii="Sylfaen" w:hAnsi="Sylfaen" w:cs="Sylfaen"/>
          <w:sz w:val="24"/>
          <w:szCs w:val="24"/>
          <w:lang w:val="ka-GE"/>
        </w:rPr>
      </w:pPr>
      <w:r w:rsidRPr="008A406B">
        <w:rPr>
          <w:rFonts w:ascii="Sylfaen" w:hAnsi="Sylfaen" w:cs="Sylfaen"/>
          <w:sz w:val="24"/>
          <w:szCs w:val="24"/>
          <w:lang w:val="ka-GE"/>
        </w:rPr>
        <w:t xml:space="preserve">ხელშეკრულებით </w:t>
      </w:r>
      <w:r w:rsidR="003F76DC" w:rsidRPr="008A406B">
        <w:rPr>
          <w:rFonts w:ascii="Sylfaen" w:hAnsi="Sylfaen" w:cs="Sylfaen"/>
          <w:sz w:val="24"/>
          <w:szCs w:val="24"/>
          <w:lang w:val="ka-GE"/>
        </w:rPr>
        <w:t>ნაკისრი</w:t>
      </w:r>
      <w:r w:rsidRPr="008A406B">
        <w:rPr>
          <w:rFonts w:ascii="Sylfaen" w:hAnsi="Sylfaen" w:cs="Sylfaen"/>
          <w:sz w:val="24"/>
          <w:szCs w:val="24"/>
          <w:lang w:val="ka-GE"/>
        </w:rPr>
        <w:t xml:space="preserve"> ვალდებულების შესრულების კონტროლს შემსყიდველის მხრიდან განახორციელებს ქალაქ თბილისის მუნიციპალიტეტის მერიის გარემოს დაცვის საქალაქო სამსახურის</w:t>
      </w:r>
      <w:r w:rsidR="001D1070" w:rsidRPr="008A406B">
        <w:rPr>
          <w:rFonts w:ascii="Sylfaen" w:hAnsi="Sylfaen" w:cs="Sylfaen"/>
          <w:sz w:val="24"/>
          <w:szCs w:val="24"/>
          <w:lang w:val="ka-GE"/>
        </w:rPr>
        <w:t xml:space="preserve"> თანამშრომლები ხოლო ტექნიკურ ზედამხედველობას</w:t>
      </w:r>
      <w:r w:rsidRPr="008A406B">
        <w:rPr>
          <w:rFonts w:ascii="Sylfaen" w:hAnsi="Sylfaen" w:cs="Sylfaen"/>
          <w:sz w:val="24"/>
          <w:szCs w:val="24"/>
          <w:lang w:val="ka-GE"/>
        </w:rPr>
        <w:t xml:space="preserve"> </w:t>
      </w:r>
      <w:r w:rsidR="00057A06" w:rsidRPr="008A406B">
        <w:rPr>
          <w:rFonts w:ascii="Sylfaen" w:hAnsi="Sylfaen" w:cs="Sylfaen"/>
          <w:sz w:val="24"/>
          <w:szCs w:val="24"/>
          <w:lang w:val="ka-GE"/>
        </w:rPr>
        <w:t>ა</w:t>
      </w:r>
      <w:r w:rsidR="001D1070" w:rsidRPr="008A406B">
        <w:rPr>
          <w:rFonts w:ascii="Sylfaen" w:hAnsi="Sylfaen" w:cs="Sylfaen"/>
          <w:sz w:val="24"/>
          <w:szCs w:val="24"/>
          <w:lang w:val="ka-GE"/>
        </w:rPr>
        <w:t>(</w:t>
      </w:r>
      <w:r w:rsidR="00057A06" w:rsidRPr="008A406B">
        <w:rPr>
          <w:rFonts w:ascii="Sylfaen" w:hAnsi="Sylfaen" w:cs="Sylfaen"/>
          <w:sz w:val="24"/>
          <w:szCs w:val="24"/>
          <w:lang w:val="ka-GE"/>
        </w:rPr>
        <w:t>ა</w:t>
      </w:r>
      <w:r w:rsidR="001D1070" w:rsidRPr="008A406B">
        <w:rPr>
          <w:rFonts w:ascii="Sylfaen" w:hAnsi="Sylfaen" w:cs="Sylfaen"/>
          <w:sz w:val="24"/>
          <w:szCs w:val="24"/>
          <w:lang w:val="ka-GE"/>
        </w:rPr>
        <w:t>)</w:t>
      </w:r>
      <w:r w:rsidR="00057A06" w:rsidRPr="008A406B">
        <w:rPr>
          <w:rFonts w:ascii="Sylfaen" w:hAnsi="Sylfaen" w:cs="Sylfaen"/>
          <w:sz w:val="24"/>
          <w:szCs w:val="24"/>
          <w:lang w:val="ka-GE"/>
        </w:rPr>
        <w:t xml:space="preserve">იპ </w:t>
      </w:r>
      <w:r w:rsidR="001D1070" w:rsidRPr="008A406B">
        <w:rPr>
          <w:rFonts w:ascii="Sylfaen" w:hAnsi="Sylfaen" w:cs="Sylfaen"/>
          <w:sz w:val="24"/>
          <w:szCs w:val="24"/>
          <w:lang w:val="ka-GE"/>
        </w:rPr>
        <w:t xml:space="preserve">თბილისის </w:t>
      </w:r>
      <w:r w:rsidR="00057A06" w:rsidRPr="008A406B">
        <w:rPr>
          <w:rFonts w:ascii="Sylfaen" w:hAnsi="Sylfaen" w:cs="Sylfaen"/>
          <w:sz w:val="24"/>
          <w:szCs w:val="24"/>
          <w:lang w:val="ka-GE"/>
        </w:rPr>
        <w:t xml:space="preserve">მუნიციპალური </w:t>
      </w:r>
      <w:r w:rsidR="001D1070" w:rsidRPr="008A406B">
        <w:rPr>
          <w:rFonts w:ascii="Sylfaen" w:hAnsi="Sylfaen" w:cs="Sylfaen"/>
          <w:sz w:val="24"/>
          <w:szCs w:val="24"/>
          <w:lang w:val="ka-GE"/>
        </w:rPr>
        <w:t xml:space="preserve">ლაბორატორია. </w:t>
      </w:r>
    </w:p>
    <w:p w14:paraId="31423F4D" w14:textId="07B020F3" w:rsidR="00541122" w:rsidRPr="00541122" w:rsidRDefault="00541122" w:rsidP="00541122">
      <w:pPr>
        <w:jc w:val="both"/>
        <w:rPr>
          <w:rFonts w:ascii="Sylfaen" w:hAnsi="Sylfaen" w:cs="Sylfaen"/>
          <w:sz w:val="24"/>
          <w:szCs w:val="24"/>
          <w:lang w:val="ka-GE"/>
        </w:rPr>
      </w:pPr>
      <w:r w:rsidRPr="00645A18">
        <w:rPr>
          <w:rFonts w:ascii="Sylfaen" w:hAnsi="Sylfaen" w:cs="Sylfaen"/>
          <w:sz w:val="24"/>
          <w:szCs w:val="24"/>
          <w:lang w:val="ka-GE"/>
        </w:rPr>
        <w:t xml:space="preserve">მიმწოდებელმა არაუგვიანეს 2020 წლის 30 ნოემბრისა შემსყიდველთან შესათანხმებლად უნდა წარმოადგინოს ყველა მცენარის თითო ნიმუში და მცენარეთა </w:t>
      </w:r>
      <w:r w:rsidRPr="00541122">
        <w:rPr>
          <w:rFonts w:ascii="Sylfaen" w:hAnsi="Sylfaen" w:cs="Sylfaen"/>
          <w:sz w:val="24"/>
          <w:szCs w:val="24"/>
          <w:lang w:val="ka-GE"/>
        </w:rPr>
        <w:t>იდენტობის (მათ შორის პარამეტრების და ფიტოსანიტარიული მდგომარეობის შესახებ) დამადასტურებელი დოკუმენტაცია, გაცემული დარგობრივი სამეცნიერო-კვლევითი დაწესებულების, ან სსიპ „ლევან სამხარაულის სახელობის სასამართლო ექსპერტიზის ეროვნული ბიუროს“ ან სხვა აკრედიტირებული პირის ან საქართველოს ეროვნული ბოტანიკური ბაღის მიერ.</w:t>
      </w:r>
    </w:p>
    <w:p w14:paraId="494B8EE2" w14:textId="1FD597C2" w:rsidR="00541122" w:rsidRPr="005112C6" w:rsidRDefault="00541122" w:rsidP="00541122">
      <w:pPr>
        <w:jc w:val="both"/>
        <w:rPr>
          <w:rFonts w:ascii="Sylfaen" w:hAnsi="Sylfaen" w:cs="Sylfaen"/>
          <w:sz w:val="24"/>
          <w:szCs w:val="24"/>
          <w:lang w:val="ka-GE"/>
        </w:rPr>
      </w:pPr>
      <w:r w:rsidRPr="00541122">
        <w:rPr>
          <w:rFonts w:ascii="Sylfaen" w:hAnsi="Sylfaen" w:cs="Sylfaen"/>
          <w:sz w:val="24"/>
          <w:szCs w:val="24"/>
          <w:lang w:val="ka-GE"/>
        </w:rPr>
        <w:t> ნიმუშის წარმოდგენის ადგილი - დამკვეთის მიერ მითითებული ტერიტორია, ქ. თბილისის მუნიციპალიტეტის ფარგლებში.</w:t>
      </w:r>
    </w:p>
    <w:p w14:paraId="5E4A26DA" w14:textId="072248B2" w:rsidR="00541122" w:rsidRPr="00541122" w:rsidRDefault="00541122" w:rsidP="00541122">
      <w:pPr>
        <w:jc w:val="both"/>
        <w:rPr>
          <w:rFonts w:ascii="Sylfaen" w:hAnsi="Sylfaen" w:cs="Sylfaen"/>
          <w:sz w:val="24"/>
          <w:szCs w:val="24"/>
          <w:lang w:val="ka-GE"/>
        </w:rPr>
      </w:pPr>
      <w:r w:rsidRPr="00541122">
        <w:rPr>
          <w:rFonts w:ascii="Sylfaen" w:hAnsi="Sylfaen" w:cs="Sylfaen"/>
          <w:sz w:val="24"/>
          <w:szCs w:val="24"/>
          <w:lang w:val="ka-GE"/>
        </w:rPr>
        <w:t>მიმწოდებელი ვალდებულია მოწოდებული ნერგების გახმობის შემთხვევაში (გარდა მიზანმიმართული მექნიკური დაზიანებებისა და ქურდობის ფაქტებისა), პირველივე არასავეგეტაციო პერიოდში საკუთარი ხარჯებით უზრუნველყოს გამხმარი ნერგების შესაბამისი რაოდენობის, მაგრამ არაუმეტეს მოწოდებული ნერგების რაოდენობის 11%-ის ოდენობისა, შემსყიდველისათვის მიწოდება დავალებიდან არაუგვიანეს 10 სამუშაო დღის ვადაში.</w:t>
      </w:r>
    </w:p>
    <w:p w14:paraId="5DC15EB9" w14:textId="77777777" w:rsidR="00541122" w:rsidRPr="00541122" w:rsidRDefault="00541122" w:rsidP="00541122">
      <w:pPr>
        <w:jc w:val="both"/>
        <w:rPr>
          <w:rFonts w:ascii="Sylfaen" w:hAnsi="Sylfaen" w:cs="Sylfaen"/>
          <w:sz w:val="24"/>
          <w:szCs w:val="24"/>
          <w:lang w:val="ka-GE"/>
        </w:rPr>
      </w:pPr>
      <w:r w:rsidRPr="00541122">
        <w:rPr>
          <w:rFonts w:ascii="Sylfaen" w:hAnsi="Sylfaen" w:cs="Sylfaen"/>
          <w:sz w:val="24"/>
          <w:szCs w:val="24"/>
          <w:lang w:val="ka-GE"/>
        </w:rPr>
        <w:t>ჰიდროთესვის მეთოდით ბალახის თესლის დათესვაზე საჭირო სპეციალური მასალის ცელულოზას (ცელულოზას შემადგენლობა: ა) ქაღალდი გადამუშავებული, რომელიც უნდა იყოს ნესტის საუკეთესო დამჭერი; ბ) ბალახის თესლის სპეციალური წებო, რომელიც ხელს უნდა უშლიდეს თესლის ჩამორეცხვას. გ) სასუქი, რომელიც ხელს უნდა უწყობდეს თესლის განვითარებას; დ) ბიოდანამატი, რომელიც ხელს უწყობს ბალახის გრძელვადიან პერსპექტივაში განვითარებას. მასალის ხარჯი 1 კვ/მ ცელულოზა არანაკლებ 0.1 კგ / წებო არანაკლებ 0.02 კგ, სასუქი (npk) არანაკლებ 0.04 კგ.) შერევა უნდა განხორციელდეს შემსყიდველის ზედამხედველის თანდასწრებით. არანაკლებ 1 კგ 6 კოპონენტიანი ბალახის თესლის დათესვა უნდა განხორციელდეს 20 მ2 ტერიტორიაზე.</w:t>
      </w:r>
    </w:p>
    <w:p w14:paraId="5E5BBDC4" w14:textId="77777777" w:rsidR="00541122" w:rsidRPr="00541122" w:rsidRDefault="00541122" w:rsidP="00541122">
      <w:pPr>
        <w:jc w:val="both"/>
        <w:rPr>
          <w:rFonts w:ascii="Sylfaen" w:hAnsi="Sylfaen" w:cs="Sylfaen"/>
          <w:sz w:val="24"/>
          <w:szCs w:val="24"/>
          <w:lang w:val="ka-GE"/>
        </w:rPr>
      </w:pPr>
    </w:p>
    <w:p w14:paraId="03DD19CE" w14:textId="77777777" w:rsidR="00541122" w:rsidRDefault="00541122" w:rsidP="00B17AC2">
      <w:pPr>
        <w:jc w:val="both"/>
        <w:rPr>
          <w:rFonts w:ascii="Sylfaen" w:hAnsi="Sylfaen" w:cs="Sylfaen"/>
          <w:sz w:val="24"/>
          <w:szCs w:val="24"/>
          <w:lang w:val="ka-GE"/>
        </w:rPr>
      </w:pPr>
    </w:p>
    <w:p w14:paraId="3FC66283" w14:textId="77777777" w:rsidR="003C725D" w:rsidRPr="008A406B" w:rsidRDefault="003C725D" w:rsidP="00B17AC2">
      <w:pPr>
        <w:shd w:val="clear" w:color="auto" w:fill="FFFFFF" w:themeFill="background1"/>
        <w:jc w:val="both"/>
        <w:rPr>
          <w:rFonts w:ascii="Sylfaen" w:hAnsi="Sylfaen"/>
          <w:b/>
          <w:sz w:val="24"/>
          <w:szCs w:val="24"/>
          <w:lang w:val="ka-GE"/>
        </w:rPr>
      </w:pPr>
      <w:r w:rsidRPr="008A406B">
        <w:rPr>
          <w:rFonts w:ascii="Sylfaen" w:hAnsi="Sylfaen"/>
          <w:b/>
          <w:sz w:val="24"/>
          <w:szCs w:val="24"/>
          <w:lang w:val="ka-GE"/>
        </w:rPr>
        <w:t>სავარჯიშო მოწყობილობები უნდა აკმაყოფილებდეს შემდეგ მოთხოვნებსა და სპეციფიკაციებს:</w:t>
      </w:r>
    </w:p>
    <w:p w14:paraId="38BE21B8" w14:textId="77777777" w:rsidR="003C725D" w:rsidRPr="008A406B" w:rsidRDefault="003C725D" w:rsidP="003C725D">
      <w:pPr>
        <w:jc w:val="both"/>
        <w:rPr>
          <w:rFonts w:ascii="Sylfaen" w:hAnsi="Sylfaen"/>
          <w:sz w:val="24"/>
          <w:szCs w:val="24"/>
          <w:lang w:val="ka-GE"/>
        </w:rPr>
      </w:pPr>
      <w:r w:rsidRPr="008A406B">
        <w:rPr>
          <w:rFonts w:ascii="Sylfaen" w:hAnsi="Sylfaen"/>
          <w:sz w:val="24"/>
          <w:szCs w:val="24"/>
          <w:lang w:val="ka-GE"/>
        </w:rPr>
        <w:t>ფიტნეს აღჭურვილობის თითოეული ლითონის კომპონენტი უნდა იყოს მოთუთიებული ან უჟანგავი ლითონის;</w:t>
      </w:r>
    </w:p>
    <w:p w14:paraId="7120596C" w14:textId="77777777" w:rsidR="003C725D" w:rsidRPr="008A406B" w:rsidRDefault="003C725D" w:rsidP="003C725D">
      <w:pPr>
        <w:jc w:val="both"/>
        <w:rPr>
          <w:rFonts w:ascii="Sylfaen" w:hAnsi="Sylfaen"/>
          <w:sz w:val="24"/>
          <w:szCs w:val="24"/>
          <w:lang w:val="ka-GE"/>
        </w:rPr>
      </w:pPr>
      <w:r w:rsidRPr="008A406B">
        <w:rPr>
          <w:rFonts w:ascii="Sylfaen" w:hAnsi="Sylfaen"/>
          <w:sz w:val="24"/>
          <w:szCs w:val="24"/>
          <w:lang w:val="ka-GE"/>
        </w:rPr>
        <w:t xml:space="preserve">თოკები და ბაგირები (არსებობის შემთხვევაში) უნდა იყოს </w:t>
      </w:r>
      <w:r w:rsidRPr="008A406B">
        <w:rPr>
          <w:rFonts w:ascii="Sylfaen" w:hAnsi="Sylfaen" w:cs="Sylfaen"/>
          <w:sz w:val="24"/>
          <w:szCs w:val="24"/>
          <w:lang w:val="ka-GE"/>
        </w:rPr>
        <w:t>ნეილონის ან პოლიპროპილენის ან პოლიესტერის მასალისგან</w:t>
      </w:r>
      <w:r w:rsidRPr="008A406B">
        <w:rPr>
          <w:rFonts w:ascii="Sylfaen" w:hAnsi="Sylfaen"/>
          <w:sz w:val="24"/>
          <w:szCs w:val="24"/>
          <w:lang w:val="ka-GE"/>
        </w:rPr>
        <w:t xml:space="preserve"> (შიგთავსი - </w:t>
      </w:r>
      <w:r w:rsidRPr="008A406B">
        <w:rPr>
          <w:rFonts w:ascii="Sylfaen" w:hAnsi="Sylfaen" w:cs="Sylfaen"/>
          <w:sz w:val="24"/>
          <w:szCs w:val="24"/>
          <w:lang w:val="ka-GE"/>
        </w:rPr>
        <w:t>უჟანგავი</w:t>
      </w:r>
      <w:r w:rsidRPr="008A406B">
        <w:rPr>
          <w:rFonts w:ascii="Sylfaen" w:hAnsi="Sylfaen"/>
          <w:sz w:val="24"/>
          <w:szCs w:val="24"/>
          <w:lang w:val="ka-GE"/>
        </w:rPr>
        <w:t xml:space="preserve"> </w:t>
      </w:r>
      <w:r w:rsidRPr="008A406B">
        <w:rPr>
          <w:rFonts w:ascii="Sylfaen" w:hAnsi="Sylfaen" w:cs="Sylfaen"/>
          <w:sz w:val="24"/>
          <w:szCs w:val="24"/>
          <w:lang w:val="ka-GE"/>
        </w:rPr>
        <w:t>ლითონის</w:t>
      </w:r>
      <w:r w:rsidRPr="008A406B">
        <w:rPr>
          <w:rFonts w:ascii="Sylfaen" w:hAnsi="Sylfaen"/>
          <w:sz w:val="24"/>
          <w:szCs w:val="24"/>
          <w:lang w:val="ka-GE"/>
        </w:rPr>
        <w:t xml:space="preserve"> </w:t>
      </w:r>
      <w:r w:rsidRPr="008A406B">
        <w:rPr>
          <w:rFonts w:ascii="Sylfaen" w:hAnsi="Sylfaen" w:cs="Sylfaen"/>
          <w:sz w:val="24"/>
          <w:szCs w:val="24"/>
          <w:lang w:val="ka-GE"/>
        </w:rPr>
        <w:t xml:space="preserve">გრეხილი); </w:t>
      </w:r>
      <w:r w:rsidRPr="008A406B">
        <w:rPr>
          <w:rFonts w:ascii="Sylfaen" w:hAnsi="Sylfaen"/>
          <w:sz w:val="24"/>
          <w:szCs w:val="24"/>
          <w:lang w:val="ka-GE"/>
        </w:rPr>
        <w:t>უნდა იყოს ინდუქციურად დამუშავებული, რათა უზრუნველყოფილ იქნას ფოლადისა და თოკის მასალების მაქსიმალური თანაშერწყმა;</w:t>
      </w:r>
    </w:p>
    <w:p w14:paraId="01136C50" w14:textId="77777777" w:rsidR="003C725D" w:rsidRPr="008A406B" w:rsidRDefault="003C725D" w:rsidP="003C725D">
      <w:pPr>
        <w:jc w:val="both"/>
        <w:rPr>
          <w:rFonts w:ascii="Sylfaen" w:hAnsi="Sylfaen"/>
          <w:sz w:val="24"/>
          <w:szCs w:val="24"/>
          <w:lang w:val="ka-GE"/>
        </w:rPr>
      </w:pPr>
      <w:r w:rsidRPr="008A406B">
        <w:rPr>
          <w:rFonts w:ascii="Sylfaen" w:hAnsi="Sylfaen"/>
          <w:sz w:val="24"/>
          <w:szCs w:val="24"/>
          <w:lang w:val="ka-GE"/>
        </w:rPr>
        <w:t>ხრახნები, ქანჩები, ჭანჭიკები უნდა იყოს მოთუთიებული ან უჟანგავი ლითონის. პროდუქციის თითოეულ არსებულ ჭანჭიკს უნდა ჰქონდეს პლასტმასის სახშობი/საცობი.</w:t>
      </w:r>
    </w:p>
    <w:p w14:paraId="612EF813" w14:textId="77777777" w:rsidR="003C725D" w:rsidRPr="008A406B" w:rsidRDefault="003C725D" w:rsidP="003C725D">
      <w:pPr>
        <w:jc w:val="both"/>
        <w:rPr>
          <w:rFonts w:ascii="Sylfaen" w:hAnsi="Sylfaen"/>
          <w:b/>
          <w:sz w:val="24"/>
          <w:szCs w:val="24"/>
          <w:lang w:val="ka-GE"/>
        </w:rPr>
      </w:pPr>
      <w:r w:rsidRPr="008A406B">
        <w:rPr>
          <w:rFonts w:ascii="Sylfaen" w:hAnsi="Sylfaen"/>
          <w:b/>
          <w:sz w:val="24"/>
          <w:szCs w:val="24"/>
          <w:lang w:val="ka-GE"/>
        </w:rPr>
        <w:t>მიღება-ჩაბარების აქტის გაფორმებამდე:</w:t>
      </w:r>
    </w:p>
    <w:p w14:paraId="61EFE7E3" w14:textId="4D2EFBC6" w:rsidR="003C725D" w:rsidRPr="008A406B" w:rsidRDefault="005112C6" w:rsidP="003C725D">
      <w:pPr>
        <w:jc w:val="both"/>
        <w:rPr>
          <w:rFonts w:ascii="Sylfaen" w:hAnsi="Sylfaen"/>
          <w:sz w:val="24"/>
          <w:szCs w:val="24"/>
          <w:lang w:val="ka-GE"/>
        </w:rPr>
      </w:pPr>
      <w:r>
        <w:rPr>
          <w:rFonts w:ascii="Sylfaen" w:hAnsi="Sylfaen"/>
          <w:sz w:val="24"/>
          <w:szCs w:val="24"/>
          <w:lang w:val="ka-GE"/>
        </w:rPr>
        <w:t>მიმწოდებელმა შემსყიდველთან</w:t>
      </w:r>
      <w:r w:rsidR="003C725D" w:rsidRPr="008A406B">
        <w:rPr>
          <w:rFonts w:ascii="Sylfaen" w:hAnsi="Sylfaen"/>
          <w:sz w:val="24"/>
          <w:szCs w:val="24"/>
          <w:lang w:val="ka-GE"/>
        </w:rPr>
        <w:t xml:space="preserve"> უნდა წარმოადგინოს თითოეულ</w:t>
      </w:r>
      <w:r w:rsidR="008E33DC" w:rsidRPr="008A406B">
        <w:rPr>
          <w:rFonts w:ascii="Sylfaen" w:hAnsi="Sylfaen"/>
          <w:sz w:val="24"/>
          <w:szCs w:val="24"/>
          <w:lang w:val="ka-GE"/>
        </w:rPr>
        <w:t>ი</w:t>
      </w:r>
      <w:r w:rsidR="003C725D" w:rsidRPr="008A406B">
        <w:rPr>
          <w:rFonts w:ascii="Sylfaen" w:hAnsi="Sylfaen"/>
          <w:sz w:val="24"/>
          <w:szCs w:val="24"/>
          <w:lang w:val="ka-GE"/>
        </w:rPr>
        <w:t xml:space="preserve"> აღჭურვილობის უსაფრთხოების შესაბამისი ტექნიკური სპეციფიკაცია;</w:t>
      </w:r>
    </w:p>
    <w:p w14:paraId="34BE4FCF" w14:textId="0BDA3E50" w:rsidR="00560B8F" w:rsidRDefault="003C725D" w:rsidP="00560B8F">
      <w:pPr>
        <w:jc w:val="both"/>
        <w:rPr>
          <w:rFonts w:ascii="Sylfaen" w:hAnsi="Sylfaen" w:cs="Sylfaen"/>
          <w:sz w:val="24"/>
          <w:szCs w:val="24"/>
          <w:lang w:val="ka-GE"/>
        </w:rPr>
      </w:pPr>
      <w:r w:rsidRPr="008A406B">
        <w:rPr>
          <w:rFonts w:ascii="Sylfaen" w:hAnsi="Sylfaen" w:cs="Sylfaen"/>
          <w:sz w:val="24"/>
          <w:szCs w:val="24"/>
          <w:lang w:val="ka-GE"/>
        </w:rPr>
        <w:t>მიწოდებულ პროდუქციას უნდა გააჩნდეს საერთაშორისო სტანდარტიზაციის ორგანოს მიერ გაცემული EN16630 სტანდარტთან შესაბამისობის სერტიფიკატი, რომელიც მიმწოდებელმა უნდა წარმოადგინოს მიღება-ჩაბარების აქტის</w:t>
      </w:r>
      <w:r w:rsidR="00560B8F">
        <w:rPr>
          <w:rFonts w:ascii="Sylfaen" w:hAnsi="Sylfaen" w:cs="Sylfaen"/>
          <w:sz w:val="24"/>
          <w:szCs w:val="24"/>
          <w:lang w:val="ka-GE"/>
        </w:rPr>
        <w:t xml:space="preserve"> გაფორმებამდე. </w:t>
      </w:r>
      <w:r w:rsidRPr="008A406B">
        <w:rPr>
          <w:rFonts w:ascii="Sylfaen" w:hAnsi="Sylfaen" w:cs="Sylfaen"/>
          <w:sz w:val="24"/>
          <w:szCs w:val="24"/>
          <w:lang w:val="ka-GE"/>
        </w:rPr>
        <w:t xml:space="preserve"> </w:t>
      </w:r>
    </w:p>
    <w:p w14:paraId="744328C8" w14:textId="36AD30BB" w:rsidR="00560B8F" w:rsidRDefault="00560B8F" w:rsidP="00560B8F">
      <w:pPr>
        <w:jc w:val="both"/>
        <w:rPr>
          <w:rFonts w:ascii="Sylfaen" w:hAnsi="Sylfaen" w:cs="Sylfaen"/>
          <w:sz w:val="24"/>
          <w:szCs w:val="24"/>
          <w:lang w:val="ka-GE"/>
        </w:rPr>
      </w:pPr>
      <w:r>
        <w:rPr>
          <w:rFonts w:ascii="Sylfaen" w:hAnsi="Sylfaen" w:cs="Sylfaen"/>
          <w:sz w:val="24"/>
          <w:szCs w:val="24"/>
          <w:lang w:val="ka-GE"/>
        </w:rPr>
        <w:t>მიმწოდებლის მიერ მიღება-ჩაბარების გაფორმებ</w:t>
      </w:r>
      <w:r w:rsidR="00785A19">
        <w:rPr>
          <w:rFonts w:ascii="Sylfaen" w:hAnsi="Sylfaen" w:cs="Sylfaen"/>
          <w:sz w:val="24"/>
          <w:szCs w:val="24"/>
          <w:lang w:val="ka-GE"/>
        </w:rPr>
        <w:t>ა</w:t>
      </w:r>
      <w:r>
        <w:rPr>
          <w:rFonts w:ascii="Sylfaen" w:hAnsi="Sylfaen" w:cs="Sylfaen"/>
          <w:sz w:val="24"/>
          <w:szCs w:val="24"/>
          <w:lang w:val="ka-GE"/>
        </w:rPr>
        <w:t xml:space="preserve">მდე წარმოდგენილი უნდა იქნას </w:t>
      </w:r>
      <w:r w:rsidRPr="00560B8F">
        <w:rPr>
          <w:rFonts w:ascii="Sylfaen" w:hAnsi="Sylfaen" w:cs="Sylfaen"/>
          <w:sz w:val="24"/>
          <w:szCs w:val="24"/>
          <w:lang w:val="ka-GE"/>
        </w:rPr>
        <w:t xml:space="preserve"> გარე გამოყენების ფიტნეს აღჭურვილობის საინსტრუქციო აბრის ან/და QR კოდის და Bluetooth-ის ან სხვა ტექნოლოგიური საშუალების მხარდაჭერის შესახებ დამადასტურებელი ინფორმაცია, რომლის გადამოწმება შესაძლებელი უნდა იყოს მწარმოებლის ვებ-გვერდზე ან მწარმოებლის მიერ შედგენილ კატალოგში.</w:t>
      </w:r>
    </w:p>
    <w:p w14:paraId="5041B5BC" w14:textId="77777777" w:rsidR="00DF443A" w:rsidRPr="008A406B" w:rsidRDefault="00DF443A" w:rsidP="00D93402">
      <w:pPr>
        <w:jc w:val="both"/>
        <w:rPr>
          <w:rFonts w:ascii="Sylfaen" w:hAnsi="Sylfaen" w:cs="Sylfaen"/>
          <w:sz w:val="24"/>
          <w:szCs w:val="24"/>
          <w:lang w:val="ka-GE"/>
        </w:rPr>
      </w:pPr>
    </w:p>
    <w:p w14:paraId="03E5C976" w14:textId="77777777" w:rsidR="002769F9" w:rsidRPr="008A406B" w:rsidRDefault="00B505A1" w:rsidP="00B505A1">
      <w:pPr>
        <w:spacing w:after="0"/>
        <w:rPr>
          <w:rFonts w:ascii="Sylfaen" w:hAnsi="Sylfaen" w:cs="Sylfaen"/>
          <w:b/>
          <w:sz w:val="24"/>
          <w:szCs w:val="24"/>
          <w:lang w:val="ka-GE"/>
        </w:rPr>
      </w:pPr>
      <w:r w:rsidRPr="008A406B">
        <w:rPr>
          <w:rFonts w:ascii="Sylfaen" w:hAnsi="Sylfaen" w:cs="Sylfaen"/>
          <w:b/>
          <w:sz w:val="24"/>
          <w:szCs w:val="24"/>
          <w:lang w:val="ka-GE"/>
        </w:rPr>
        <w:t xml:space="preserve">საბავშვო ატრაქციონების მახასიათებლები </w:t>
      </w:r>
    </w:p>
    <w:p w14:paraId="216E7761" w14:textId="77777777" w:rsidR="00AB0DFB" w:rsidRPr="008A406B" w:rsidRDefault="00AB0DFB" w:rsidP="00B505A1">
      <w:pPr>
        <w:spacing w:after="0"/>
        <w:rPr>
          <w:rFonts w:ascii="Sylfaen" w:hAnsi="Sylfaen" w:cs="Sylfaen"/>
          <w:b/>
          <w:sz w:val="24"/>
          <w:szCs w:val="24"/>
          <w:lang w:val="ka-GE"/>
        </w:rPr>
      </w:pPr>
    </w:p>
    <w:p w14:paraId="25E690F7" w14:textId="77777777" w:rsidR="00F73591" w:rsidRPr="008A406B" w:rsidRDefault="00F73591" w:rsidP="008A406B">
      <w:pPr>
        <w:jc w:val="both"/>
        <w:rPr>
          <w:rFonts w:ascii="Sylfaen" w:hAnsi="Sylfaen"/>
          <w:sz w:val="24"/>
          <w:szCs w:val="24"/>
          <w:lang w:val="ka-GE"/>
        </w:rPr>
      </w:pPr>
      <w:r w:rsidRPr="008A406B">
        <w:rPr>
          <w:rFonts w:ascii="Sylfaen" w:hAnsi="Sylfaen"/>
          <w:sz w:val="24"/>
          <w:szCs w:val="24"/>
          <w:lang w:val="ka-GE"/>
        </w:rPr>
        <w:t>ატრაქციონის ძირითადი კონსტრუქცია (ჩონჩხი, ბოძები, კიბეები) უნდა შედგებოდეს გარემო პირობების მიმართ მედეგი, მეტალის ან/და ხის მასალისაგან. აქტივობის კოშკებზე და სასრიალოების კორპუსებზე არსებული პლატფორმები და იატაკები დამზადებული უნდა იყოს გარემო პირობების მიმართ მედეგი, მდგრადი, მოთუთიებული ან უჟანგავი (მეტალის შემთხვევაში) მასალისაგან.</w:t>
      </w:r>
      <w:r w:rsidRPr="008A406B">
        <w:rPr>
          <w:rFonts w:ascii="Sylfaen" w:hAnsi="Sylfaen"/>
          <w:sz w:val="24"/>
          <w:szCs w:val="24"/>
          <w:lang w:val="ka-GE"/>
        </w:rPr>
        <w:br/>
        <w:t>HPL პანელი - (მაღალი წნევის ქვეშ დაწნეხილი ლამინატი) (არსებობის შემთხვევაში) - უნდა იყოს გარემო პირობების მიმართ მედეგი (პანელის სისქე არანაკლებ 10მმ).</w:t>
      </w:r>
    </w:p>
    <w:p w14:paraId="19542D92" w14:textId="77777777" w:rsidR="00F73591" w:rsidRPr="008A406B" w:rsidRDefault="00F73591" w:rsidP="008A406B">
      <w:pPr>
        <w:jc w:val="both"/>
        <w:rPr>
          <w:rFonts w:ascii="Sylfaen" w:hAnsi="Sylfaen"/>
          <w:sz w:val="24"/>
          <w:szCs w:val="24"/>
          <w:lang w:val="ka-GE"/>
        </w:rPr>
      </w:pPr>
      <w:r w:rsidRPr="008A406B">
        <w:rPr>
          <w:rFonts w:ascii="Sylfaen" w:hAnsi="Sylfaen"/>
          <w:sz w:val="24"/>
          <w:szCs w:val="24"/>
          <w:lang w:val="ka-GE"/>
        </w:rPr>
        <w:lastRenderedPageBreak/>
        <w:br/>
        <w:t xml:space="preserve">ხის დეტალები - ხე უნდა იყოს თერმულად დამუშავებული, მკვრივი ჯიშის, გამომშრალი, არ უნდა გააჩნდეს ბასრი კიდეები და ხიჭვები, ვაკუუმით კონსერვირებული, ზედაპირი დამუშავებული დამცავი, ბუნებრივი ხის შეფერილობის წყალმედეგი და ცეცხლგამძლე პროდუქციით (6-12% ტენიანობა). ხის ყველა დეტალი უნდა იყოს დამუშავებული EN 351-სტანდარტების </w:t>
      </w:r>
      <w:r w:rsidR="008E33DC" w:rsidRPr="008A406B">
        <w:rPr>
          <w:rFonts w:ascii="Sylfaen" w:hAnsi="Sylfaen"/>
          <w:sz w:val="24"/>
          <w:szCs w:val="24"/>
          <w:lang w:val="ka-GE"/>
        </w:rPr>
        <w:t xml:space="preserve">შესაბამისად. </w:t>
      </w:r>
    </w:p>
    <w:p w14:paraId="4D650BB6" w14:textId="77777777" w:rsidR="00F73591" w:rsidRPr="008A406B" w:rsidRDefault="00F73591" w:rsidP="008A406B">
      <w:pPr>
        <w:jc w:val="both"/>
        <w:rPr>
          <w:rFonts w:ascii="Sylfaen" w:hAnsi="Sylfaen"/>
          <w:sz w:val="24"/>
          <w:szCs w:val="24"/>
          <w:lang w:val="ka-GE"/>
        </w:rPr>
      </w:pPr>
      <w:r w:rsidRPr="008A406B">
        <w:rPr>
          <w:rFonts w:ascii="Sylfaen" w:hAnsi="Sylfaen"/>
          <w:sz w:val="24"/>
          <w:szCs w:val="24"/>
          <w:lang w:val="ka-GE"/>
        </w:rPr>
        <w:br/>
        <w:t>პლასტიკური დეტალები (არსებობის შემთხვევაში) - პოლიეთილენი, პოლიპროპილენი, პოლიამიდი, HDPE (მაღალი სიმკვრივის პოლიეთილენი) და რეზინა. პროდუქცია არ უნდა იყოს გახეხილი, არ უნდა აღენიშნებოდეს ჩამოღვენთილი ადგილები და ხიჭვები.</w:t>
      </w:r>
      <w:r w:rsidRPr="008A406B">
        <w:rPr>
          <w:rFonts w:ascii="Sylfaen" w:hAnsi="Sylfaen"/>
          <w:sz w:val="24"/>
          <w:szCs w:val="24"/>
          <w:lang w:val="ka-GE"/>
        </w:rPr>
        <w:br/>
        <w:t>მეტალის დეტალები - პროდუქციის მეტალის ნაწილები უნდა იყოს უჟანგავი ლითონის ან მოთუთიებული, გარემო პირობების და მექანიკური დაზიანების მიმართ მედეგი.</w:t>
      </w:r>
    </w:p>
    <w:p w14:paraId="387F1E82" w14:textId="77777777" w:rsidR="008A406B" w:rsidRPr="008A406B" w:rsidRDefault="00F73591" w:rsidP="008A406B">
      <w:pPr>
        <w:jc w:val="both"/>
        <w:rPr>
          <w:rFonts w:ascii="Sylfaen" w:hAnsi="Sylfaen"/>
          <w:sz w:val="24"/>
          <w:szCs w:val="24"/>
          <w:lang w:val="ka-GE"/>
        </w:rPr>
      </w:pPr>
      <w:r w:rsidRPr="008A406B">
        <w:rPr>
          <w:rFonts w:ascii="Sylfaen" w:hAnsi="Sylfaen"/>
          <w:sz w:val="24"/>
          <w:szCs w:val="24"/>
          <w:lang w:val="ka-GE"/>
        </w:rPr>
        <w:br/>
        <w:t>საქანელას ჯაჭვები, საკისრები, საკიდები/მოძრავი ნაწილები, სავარძლები - საქანელას ჯაჭვი უნდა იყოს მოთუთიებული ან უჟანგავი ლითონის (გამძლეობა არანაკლებ 100 კგ). ჯაჭვი უნდა იყოს მჭიდრო მარყუჟებით; ჯაჭვები დამზადებული უნდა იყოს მჭიდროდ ნაქსოვი ფოლადით თითების გაყოფის თავიდან აცილების მიზნით; საკისარი უნდა იყოს მოთუთიებული ან უჟანგავი ლითონის. ჩასაჯდომი საქანელას სავარძლის ჩარჩო (ლითონის) და „დასაჯდომი საქანელას“ დასაჯდომი (მყარი მასალის) დაფარული უნდა იყოს მაღალი ხარისხის რბილი კაუჩუკით ან/და რეზინით და უძლებდეს არანაკლებ 100 კგ სიმძიმის დატვირთვას. სავარძლის ძირი და ხელის მოსაკიდებელი ერთმანეთთან დაკავშირებული უნდა იყოს ისე, რომ დაცული იყოს ბავშვის უსაფრთხოება მისი ექსპლუატაციის პერიოდში. სავარძლის ძირის და ხელის მოსაკიდებლის დამაკავშირებელი ელემენტები (მინიმუმ 4) დაფარული უნდა იყოს კაუჩუკით.</w:t>
      </w:r>
    </w:p>
    <w:p w14:paraId="7FC22F73" w14:textId="77777777" w:rsidR="00A44C64" w:rsidRPr="008A406B" w:rsidRDefault="00F73591" w:rsidP="008A406B">
      <w:pPr>
        <w:jc w:val="both"/>
        <w:rPr>
          <w:rFonts w:ascii="Sylfaen" w:hAnsi="Sylfaen"/>
          <w:sz w:val="24"/>
          <w:szCs w:val="24"/>
          <w:lang w:val="ka-GE"/>
        </w:rPr>
      </w:pPr>
      <w:r w:rsidRPr="008A406B">
        <w:rPr>
          <w:rFonts w:ascii="Sylfaen" w:hAnsi="Sylfaen"/>
          <w:sz w:val="24"/>
          <w:szCs w:val="24"/>
          <w:lang w:val="ka-GE"/>
        </w:rPr>
        <w:br/>
        <w:t>აიწონა-დაიწონას მზიდი უნდა მაგრდებოდეს მოთუთიებულ ან უჟანგავი მეტალის კონსტრუქციაზე, თვითპოხვადი საკისრიანი მექანიზმით. დასაჯდომებთან გათვალისწინებული უნდა იყოს მოთუთიებული ან უჟანგავი ლითონის ხელმოსაკიდები.</w:t>
      </w:r>
      <w:r w:rsidRPr="008A406B">
        <w:rPr>
          <w:rFonts w:ascii="Sylfaen" w:hAnsi="Sylfaen"/>
          <w:sz w:val="24"/>
          <w:szCs w:val="24"/>
          <w:lang w:val="ka-GE"/>
        </w:rPr>
        <w:br/>
        <w:t>ხრახნები, ქანჩები, ჭანჭიკები - მოთუთიებული ან უჟანგავი ლითონის (დიამეტრი არანაკლებ 8მმ). პროდუქციის ყველა არსებულ ჭანჭიკს უნდა ჰქონდეს პლასტმასის სახშობი/საცობი.</w:t>
      </w:r>
      <w:r w:rsidRPr="008A406B">
        <w:rPr>
          <w:rFonts w:ascii="Sylfaen" w:hAnsi="Sylfaen"/>
          <w:sz w:val="24"/>
          <w:szCs w:val="24"/>
          <w:lang w:val="ka-GE"/>
        </w:rPr>
        <w:br/>
        <w:t xml:space="preserve">თოკები და ბადეები (არსებობის შემთხვევაში) – (დიამეტრი არანაკლებ 16 მმ) დამზადებული უნდა იყოს ნეილონის ან პოლიპროპილენის ან პოლიესტერის </w:t>
      </w:r>
      <w:r w:rsidRPr="008A406B">
        <w:rPr>
          <w:rFonts w:ascii="Sylfaen" w:hAnsi="Sylfaen"/>
          <w:sz w:val="24"/>
          <w:szCs w:val="24"/>
          <w:lang w:val="ka-GE"/>
        </w:rPr>
        <w:lastRenderedPageBreak/>
        <w:t>მასალისგან (შიგთავსი - უჟანგავი ლითონის გრეხილი).</w:t>
      </w:r>
      <w:r w:rsidRPr="008A406B">
        <w:rPr>
          <w:rFonts w:ascii="Sylfaen" w:hAnsi="Sylfaen"/>
          <w:sz w:val="24"/>
          <w:szCs w:val="24"/>
          <w:lang w:val="ka-GE"/>
        </w:rPr>
        <w:br/>
        <w:t>საღებავი – გამოყენებული საღებავი უნდა იყოს გარემო პირობების, წყლის და ულტრაიისფერი სხივებისადმი (UV) მედეგი, არ უნდა შეიცავდეს ტყვიას ან სხვა ჯანმრთელობისათვის საშიშ ელემენტებს.</w:t>
      </w:r>
    </w:p>
    <w:p w14:paraId="57A340E4" w14:textId="77777777" w:rsidR="00A44C64" w:rsidRPr="008A406B" w:rsidRDefault="00F73591" w:rsidP="008A406B">
      <w:pPr>
        <w:jc w:val="both"/>
        <w:rPr>
          <w:rFonts w:ascii="Sylfaen" w:hAnsi="Sylfaen"/>
          <w:sz w:val="24"/>
          <w:szCs w:val="24"/>
          <w:lang w:val="ka-GE"/>
        </w:rPr>
      </w:pPr>
      <w:r w:rsidRPr="008A406B">
        <w:rPr>
          <w:rFonts w:ascii="Sylfaen" w:hAnsi="Sylfaen"/>
          <w:sz w:val="24"/>
          <w:szCs w:val="24"/>
          <w:lang w:val="ka-GE"/>
        </w:rPr>
        <w:br/>
        <w:t>სასრიალო - ჩამოსასრიალებელი (უნდა უძლებდეს არანაკლებ 100 კგ დატვირთვას) უნდა იყოს უჟანგავი ლითონის ან მკვრივი პოლიეთილენის.</w:t>
      </w:r>
      <w:r w:rsidRPr="008A406B">
        <w:rPr>
          <w:rFonts w:ascii="Sylfaen" w:hAnsi="Sylfaen"/>
          <w:sz w:val="24"/>
          <w:szCs w:val="24"/>
          <w:lang w:val="ka-GE"/>
        </w:rPr>
        <w:br/>
        <w:t>ზამბარა (არსებობის შემთხევაში) - დამზადებული მაღალი ხარისხის დრეკადი უჟანგავი ლითონისაგან. ზამბარას დრეკის დროს არ უნდა დაუზიანდეს საღებავი.</w:t>
      </w:r>
      <w:r w:rsidRPr="008A406B">
        <w:rPr>
          <w:rFonts w:ascii="Sylfaen" w:hAnsi="Sylfaen"/>
          <w:sz w:val="24"/>
          <w:szCs w:val="24"/>
          <w:lang w:val="ka-GE"/>
        </w:rPr>
        <w:br/>
        <w:t>ატრაქციონებზე თვალსაჩინო ადგილას დამონტაჟებული უნდა იქნას უჟანგავი ლითონის ან ანოდირებული ალუმინის აბრა, ყველა საჭირო ინფორმაციით (მითითება პროდუქტზე, დამზადების წელზე, მომხმარებლის (ბავშვის) ასაკის შეზღუდვაზე).</w:t>
      </w:r>
      <w:r w:rsidRPr="008A406B">
        <w:rPr>
          <w:rFonts w:ascii="Sylfaen" w:hAnsi="Sylfaen"/>
          <w:sz w:val="24"/>
          <w:szCs w:val="24"/>
          <w:lang w:val="ka-GE"/>
        </w:rPr>
        <w:br/>
        <w:t>სათამაშო კომპლექსის საყრდენი სვეტების მონტაჟი უნდა განხორციელდეს მწარმოებელი კომპანიის მიერ გაცემული ინსტრუქციის შესაბამისად. შემსყიდველი უფლებამოსილია მონტაჟის პროცესში მოსთხოვოს მიმწოდებელს აღნიშნული ინსტრუქცია.</w:t>
      </w:r>
    </w:p>
    <w:p w14:paraId="2CFD5D3F" w14:textId="77777777" w:rsidR="00A44C64" w:rsidRPr="008A406B" w:rsidRDefault="00F73591" w:rsidP="008A406B">
      <w:pPr>
        <w:jc w:val="both"/>
        <w:rPr>
          <w:rFonts w:ascii="Sylfaen" w:hAnsi="Sylfaen"/>
          <w:sz w:val="24"/>
          <w:szCs w:val="24"/>
          <w:lang w:val="ka-GE"/>
        </w:rPr>
      </w:pPr>
      <w:r w:rsidRPr="008A406B">
        <w:rPr>
          <w:rFonts w:ascii="Sylfaen" w:hAnsi="Sylfaen"/>
          <w:sz w:val="24"/>
          <w:szCs w:val="24"/>
          <w:lang w:val="ka-GE"/>
        </w:rPr>
        <w:br/>
        <w:t>ატრაქციონის მოძრავი ნაწილები არ უნდა გამოსცემდეს ხმას.</w:t>
      </w:r>
    </w:p>
    <w:p w14:paraId="0EEEFB61" w14:textId="5DCED301" w:rsidR="00F73591" w:rsidRPr="008A406B" w:rsidRDefault="00F73591" w:rsidP="008A406B">
      <w:pPr>
        <w:jc w:val="both"/>
        <w:rPr>
          <w:rFonts w:ascii="Sylfaen" w:hAnsi="Sylfaen"/>
          <w:sz w:val="24"/>
          <w:szCs w:val="24"/>
          <w:lang w:val="ka-GE"/>
        </w:rPr>
      </w:pPr>
      <w:r w:rsidRPr="008A406B">
        <w:rPr>
          <w:rFonts w:ascii="Sylfaen" w:hAnsi="Sylfaen"/>
          <w:sz w:val="24"/>
          <w:szCs w:val="24"/>
          <w:lang w:val="ka-GE"/>
        </w:rPr>
        <w:br/>
      </w:r>
      <w:r w:rsidR="008A406B" w:rsidRPr="008A406B">
        <w:rPr>
          <w:rFonts w:ascii="Sylfaen" w:hAnsi="Sylfaen"/>
          <w:sz w:val="24"/>
          <w:szCs w:val="24"/>
          <w:lang w:val="ka-GE"/>
        </w:rPr>
        <w:t xml:space="preserve">მიმწოდებელმა </w:t>
      </w:r>
      <w:r w:rsidRPr="008A406B">
        <w:rPr>
          <w:rFonts w:ascii="Sylfaen" w:hAnsi="Sylfaen"/>
          <w:sz w:val="24"/>
          <w:szCs w:val="24"/>
          <w:lang w:val="ka-GE"/>
        </w:rPr>
        <w:t>უნდა წარმოადგინოს თითოეული ატრაქციონის უსაფრთხოების შესაბამისი ტექნიკური სპეციფიკაცია, კერძოდ: ატრაქციონიდან ბავშვის ვარდნის შესაძლო არეალი.</w:t>
      </w:r>
      <w:r w:rsidRPr="008A406B">
        <w:rPr>
          <w:rFonts w:ascii="Sylfaen" w:hAnsi="Sylfaen"/>
          <w:sz w:val="24"/>
          <w:szCs w:val="24"/>
          <w:lang w:val="ka-GE"/>
        </w:rPr>
        <w:br/>
      </w:r>
      <w:r w:rsidRPr="008A406B">
        <w:rPr>
          <w:rFonts w:ascii="Sylfaen" w:hAnsi="Sylfaen"/>
          <w:sz w:val="24"/>
          <w:szCs w:val="24"/>
          <w:lang w:val="ka-GE"/>
        </w:rPr>
        <w:br/>
      </w:r>
      <w:r w:rsidR="005112C6">
        <w:rPr>
          <w:rFonts w:ascii="Sylfaen" w:hAnsi="Sylfaen"/>
          <w:sz w:val="24"/>
          <w:szCs w:val="24"/>
          <w:lang w:val="ka-GE"/>
        </w:rPr>
        <w:t>მიწოდებულ</w:t>
      </w:r>
      <w:r w:rsidRPr="008A406B">
        <w:rPr>
          <w:rFonts w:ascii="Sylfaen" w:hAnsi="Sylfaen"/>
          <w:sz w:val="24"/>
          <w:szCs w:val="24"/>
          <w:lang w:val="ka-GE"/>
        </w:rPr>
        <w:t xml:space="preserve"> პროდუქციას უნდა გააჩნდეს საერთაშორისო სტანდარტიზაციის ორგანოს მიერ გაცემული EN 1176-1-თან შესაბამისობის სერტიფიკატი. </w:t>
      </w:r>
    </w:p>
    <w:p w14:paraId="012E6247" w14:textId="77777777" w:rsidR="00013776" w:rsidRPr="008A406B" w:rsidRDefault="00013776" w:rsidP="00F73591">
      <w:pPr>
        <w:spacing w:after="0"/>
        <w:rPr>
          <w:rFonts w:ascii="Sylfaen" w:hAnsi="Sylfaen" w:cs="Sylfaen"/>
          <w:b/>
          <w:sz w:val="24"/>
          <w:szCs w:val="24"/>
          <w:lang w:val="ka-GE"/>
        </w:rPr>
      </w:pPr>
    </w:p>
    <w:p w14:paraId="47CBCA99" w14:textId="77777777" w:rsidR="00785A19" w:rsidRPr="008A406B" w:rsidRDefault="00C6767B" w:rsidP="00785A19">
      <w:pPr>
        <w:jc w:val="both"/>
        <w:rPr>
          <w:rFonts w:ascii="Sylfaen" w:hAnsi="Sylfaen" w:cs="Sylfaen"/>
          <w:sz w:val="24"/>
          <w:szCs w:val="24"/>
          <w:lang w:val="ka-GE"/>
        </w:rPr>
      </w:pPr>
      <w:r w:rsidRPr="008A406B">
        <w:rPr>
          <w:rFonts w:ascii="Sylfaen" w:hAnsi="Sylfaen"/>
          <w:sz w:val="24"/>
          <w:szCs w:val="24"/>
          <w:lang w:val="ka-GE"/>
        </w:rPr>
        <w:t xml:space="preserve">მიღება-ჩაბარების აქტის გაფორმებისას მიმწოდებელი ვალდებულია შემსყიდველს წარმოუდგინოს </w:t>
      </w:r>
      <w:r w:rsidR="008A406B" w:rsidRPr="008A406B">
        <w:rPr>
          <w:rFonts w:ascii="Sylfaen" w:hAnsi="Sylfaen"/>
          <w:sz w:val="24"/>
          <w:szCs w:val="24"/>
          <w:lang w:val="ka-GE"/>
        </w:rPr>
        <w:t xml:space="preserve">საბავშვო ატრაქციონების და ტრენაჟორების </w:t>
      </w:r>
      <w:r w:rsidRPr="008A406B">
        <w:rPr>
          <w:rFonts w:ascii="Sylfaen" w:hAnsi="Sylfaen"/>
          <w:sz w:val="24"/>
          <w:szCs w:val="24"/>
          <w:lang w:val="ka-GE"/>
        </w:rPr>
        <w:t>მწარმოებლის</w:t>
      </w:r>
      <w:r w:rsidR="008A406B" w:rsidRPr="008A406B">
        <w:rPr>
          <w:rFonts w:ascii="Sylfaen" w:hAnsi="Sylfaen"/>
          <w:sz w:val="24"/>
          <w:szCs w:val="24"/>
          <w:lang w:val="ka-GE"/>
        </w:rPr>
        <w:t>/ების</w:t>
      </w:r>
      <w:r w:rsidRPr="008A406B">
        <w:rPr>
          <w:rFonts w:ascii="Sylfaen" w:hAnsi="Sylfaen"/>
          <w:sz w:val="24"/>
          <w:szCs w:val="24"/>
          <w:lang w:val="ka-GE"/>
        </w:rPr>
        <w:t xml:space="preserve"> მიერ გაცემული, შესყიდვის ობიექტის ტექნიკური მახასიათებლების შესახებ დეტალური ინფორმაცია ან/და სერთიფიკატი(ები</w:t>
      </w:r>
      <w:r w:rsidR="008A406B" w:rsidRPr="008A406B">
        <w:rPr>
          <w:rFonts w:ascii="Sylfaen" w:hAnsi="Sylfaen"/>
          <w:sz w:val="24"/>
          <w:szCs w:val="24"/>
          <w:lang w:val="ka-GE"/>
        </w:rPr>
        <w:t xml:space="preserve">). </w:t>
      </w:r>
      <w:r w:rsidR="00785A19" w:rsidRPr="00595C8F">
        <w:rPr>
          <w:rFonts w:ascii="Sylfaen" w:hAnsi="Sylfaen" w:cs="Sylfaen"/>
          <w:sz w:val="24"/>
          <w:szCs w:val="24"/>
          <w:lang w:val="ka-GE"/>
        </w:rPr>
        <w:t>რათა შემსყიდველმა იმსჯელოს მიწოდებული პროდუქციის ტექნიკურ მოთხოვნებთან შესაბამისობაზე.</w:t>
      </w:r>
    </w:p>
    <w:p w14:paraId="6B7CED72" w14:textId="77777777" w:rsidR="00C6767B" w:rsidRPr="008A406B" w:rsidRDefault="00C6767B" w:rsidP="00C6767B">
      <w:pPr>
        <w:jc w:val="both"/>
        <w:rPr>
          <w:rFonts w:ascii="Sylfaen" w:hAnsi="Sylfaen"/>
          <w:sz w:val="24"/>
          <w:szCs w:val="24"/>
          <w:lang w:val="ka-GE"/>
        </w:rPr>
      </w:pPr>
    </w:p>
    <w:p w14:paraId="32AE1C56" w14:textId="77777777" w:rsidR="00013776" w:rsidRPr="008A406B" w:rsidRDefault="00013776" w:rsidP="00241FBC">
      <w:pPr>
        <w:pStyle w:val="ListParagraph"/>
        <w:spacing w:after="0"/>
        <w:ind w:left="426"/>
        <w:jc w:val="center"/>
        <w:rPr>
          <w:rFonts w:ascii="Sylfaen" w:hAnsi="Sylfaen" w:cs="Sylfaen"/>
          <w:b/>
          <w:sz w:val="24"/>
          <w:szCs w:val="24"/>
          <w:lang w:val="ka-GE"/>
        </w:rPr>
      </w:pPr>
    </w:p>
    <w:p w14:paraId="5C81E03D" w14:textId="77777777" w:rsidR="00013776" w:rsidRPr="008A406B" w:rsidRDefault="00013776" w:rsidP="00241FBC">
      <w:pPr>
        <w:pStyle w:val="ListParagraph"/>
        <w:spacing w:after="0"/>
        <w:ind w:left="426"/>
        <w:jc w:val="center"/>
        <w:rPr>
          <w:rFonts w:ascii="Sylfaen" w:hAnsi="Sylfaen" w:cs="Sylfaen"/>
          <w:b/>
          <w:sz w:val="24"/>
          <w:szCs w:val="24"/>
          <w:lang w:val="ka-GE"/>
        </w:rPr>
      </w:pPr>
    </w:p>
    <w:p w14:paraId="7D846B8F" w14:textId="77777777" w:rsidR="00F836A9" w:rsidRPr="008A406B" w:rsidRDefault="00F836A9" w:rsidP="00241FBC">
      <w:pPr>
        <w:pStyle w:val="ListParagraph"/>
        <w:spacing w:after="0"/>
        <w:ind w:left="426"/>
        <w:jc w:val="center"/>
        <w:rPr>
          <w:rFonts w:ascii="Sylfaen" w:hAnsi="Sylfaen" w:cs="Sylfaen"/>
          <w:b/>
          <w:sz w:val="24"/>
          <w:szCs w:val="24"/>
          <w:lang w:val="ka-GE"/>
        </w:rPr>
      </w:pPr>
    </w:p>
    <w:p w14:paraId="5C1F4043" w14:textId="77777777" w:rsidR="00F836A9" w:rsidRPr="008A406B" w:rsidRDefault="00F836A9" w:rsidP="00241FBC">
      <w:pPr>
        <w:pStyle w:val="ListParagraph"/>
        <w:spacing w:after="0"/>
        <w:ind w:left="426"/>
        <w:jc w:val="center"/>
        <w:rPr>
          <w:rFonts w:ascii="Sylfaen" w:hAnsi="Sylfaen" w:cs="Sylfaen"/>
          <w:b/>
          <w:sz w:val="24"/>
          <w:szCs w:val="24"/>
          <w:lang w:val="ka-GE"/>
        </w:rPr>
      </w:pPr>
    </w:p>
    <w:p w14:paraId="35F13929" w14:textId="77777777" w:rsidR="00013776" w:rsidRPr="008A406B" w:rsidRDefault="00013776" w:rsidP="00241FBC">
      <w:pPr>
        <w:pStyle w:val="ListParagraph"/>
        <w:spacing w:after="0"/>
        <w:ind w:left="426"/>
        <w:jc w:val="center"/>
        <w:rPr>
          <w:rFonts w:ascii="Sylfaen" w:hAnsi="Sylfaen" w:cs="Sylfaen"/>
          <w:b/>
          <w:sz w:val="24"/>
          <w:szCs w:val="24"/>
          <w:lang w:val="ka-GE"/>
        </w:rPr>
      </w:pPr>
    </w:p>
    <w:p w14:paraId="022AA62D" w14:textId="77777777" w:rsidR="00371259" w:rsidRPr="008A406B" w:rsidRDefault="00371259" w:rsidP="00241FBC">
      <w:pPr>
        <w:pStyle w:val="ListParagraph"/>
        <w:spacing w:after="0"/>
        <w:ind w:left="426"/>
        <w:jc w:val="center"/>
        <w:rPr>
          <w:rFonts w:ascii="Sylfaen" w:hAnsi="Sylfaen"/>
          <w:b/>
          <w:sz w:val="24"/>
          <w:szCs w:val="24"/>
          <w:lang w:val="ka-GE"/>
        </w:rPr>
      </w:pPr>
      <w:r w:rsidRPr="008A406B">
        <w:rPr>
          <w:rFonts w:ascii="Sylfaen" w:hAnsi="Sylfaen" w:cs="Sylfaen"/>
          <w:b/>
          <w:sz w:val="24"/>
          <w:szCs w:val="24"/>
          <w:lang w:val="ka-GE"/>
        </w:rPr>
        <w:t>პრეტენდენტს სამშენებლო სამუშაოების ადგილზე საჭიროების მიხედვით უნდა გააჩნდეს მოცემული სახეობისა და მინიმალური რაოდენობის მატერიალურ</w:t>
      </w:r>
      <w:r w:rsidRPr="008A406B">
        <w:rPr>
          <w:b/>
          <w:sz w:val="24"/>
          <w:szCs w:val="24"/>
          <w:lang w:val="ka-GE"/>
        </w:rPr>
        <w:t>–</w:t>
      </w:r>
      <w:r w:rsidRPr="008A406B">
        <w:rPr>
          <w:rFonts w:ascii="Sylfaen" w:hAnsi="Sylfaen" w:cs="Sylfaen"/>
          <w:b/>
          <w:sz w:val="24"/>
          <w:szCs w:val="24"/>
          <w:lang w:val="ka-GE"/>
        </w:rPr>
        <w:t>ტექნიკური ბაზა</w:t>
      </w:r>
      <w:r w:rsidRPr="008A406B">
        <w:rPr>
          <w:b/>
          <w:sz w:val="24"/>
          <w:szCs w:val="24"/>
          <w:lang w:val="ka-GE"/>
        </w:rPr>
        <w:t xml:space="preserve">, </w:t>
      </w:r>
      <w:r w:rsidRPr="008A406B">
        <w:rPr>
          <w:rFonts w:ascii="Sylfaen" w:hAnsi="Sylfaen" w:cs="Sylfaen"/>
          <w:b/>
          <w:sz w:val="24"/>
          <w:szCs w:val="24"/>
          <w:lang w:val="ka-GE"/>
        </w:rPr>
        <w:t>რომელიც გამოყენებული იქნება სამუშაოების წარმოების პროცესში</w:t>
      </w:r>
      <w:r w:rsidRPr="008A406B">
        <w:rPr>
          <w:b/>
          <w:sz w:val="24"/>
          <w:szCs w:val="24"/>
          <w:lang w:val="ka-GE"/>
        </w:rPr>
        <w:t>.</w:t>
      </w:r>
    </w:p>
    <w:p w14:paraId="3935BC61" w14:textId="77777777" w:rsidR="00995563" w:rsidRPr="008A406B" w:rsidRDefault="00995563" w:rsidP="00241FBC">
      <w:pPr>
        <w:pStyle w:val="ListParagraph"/>
        <w:spacing w:after="0"/>
        <w:ind w:left="426"/>
        <w:jc w:val="center"/>
        <w:rPr>
          <w:rFonts w:ascii="Sylfaen" w:hAnsi="Sylfaen"/>
          <w:b/>
          <w:sz w:val="24"/>
          <w:szCs w:val="24"/>
          <w:lang w:val="ka-GE"/>
        </w:rPr>
      </w:pPr>
    </w:p>
    <w:tbl>
      <w:tblPr>
        <w:tblpPr w:leftFromText="180" w:rightFromText="180" w:bottomFromText="200" w:vertAnchor="text" w:horzAnchor="margin" w:tblpXSpec="center" w:tblpY="-30"/>
        <w:tblW w:w="9828" w:type="dxa"/>
        <w:tblLayout w:type="fixed"/>
        <w:tblLook w:val="04A0" w:firstRow="1" w:lastRow="0" w:firstColumn="1" w:lastColumn="0" w:noHBand="0" w:noVBand="1"/>
      </w:tblPr>
      <w:tblGrid>
        <w:gridCol w:w="675"/>
        <w:gridCol w:w="6363"/>
        <w:gridCol w:w="1440"/>
        <w:gridCol w:w="1350"/>
      </w:tblGrid>
      <w:tr w:rsidR="00371259" w:rsidRPr="008A406B" w14:paraId="338BA7E6"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5D889946" w14:textId="77777777" w:rsidR="00371259" w:rsidRPr="008A406B" w:rsidRDefault="00371259" w:rsidP="00F73591">
            <w:pPr>
              <w:pStyle w:val="Default"/>
              <w:spacing w:line="276" w:lineRule="auto"/>
              <w:jc w:val="center"/>
              <w:rPr>
                <w:rFonts w:cs="AcadNusx"/>
                <w:b/>
                <w:lang w:val="ka-GE"/>
              </w:rPr>
            </w:pPr>
            <w:r w:rsidRPr="008A406B">
              <w:rPr>
                <w:rFonts w:cs="AcadNusx"/>
                <w:b/>
                <w:lang w:val="ka-GE"/>
              </w:rPr>
              <w:t>#</w:t>
            </w:r>
          </w:p>
        </w:tc>
        <w:tc>
          <w:tcPr>
            <w:tcW w:w="6363" w:type="dxa"/>
            <w:tcBorders>
              <w:top w:val="single" w:sz="4" w:space="0" w:color="auto"/>
              <w:left w:val="single" w:sz="4" w:space="0" w:color="auto"/>
              <w:bottom w:val="single" w:sz="4" w:space="0" w:color="auto"/>
              <w:right w:val="single" w:sz="4" w:space="0" w:color="auto"/>
            </w:tcBorders>
            <w:vAlign w:val="center"/>
          </w:tcPr>
          <w:p w14:paraId="5C6D0093" w14:textId="77777777" w:rsidR="00371259" w:rsidRPr="008A406B" w:rsidRDefault="00371259" w:rsidP="00F73591">
            <w:pPr>
              <w:pStyle w:val="Default"/>
              <w:spacing w:line="276" w:lineRule="auto"/>
              <w:jc w:val="center"/>
              <w:rPr>
                <w:b/>
                <w:lang w:val="ka-GE"/>
              </w:rPr>
            </w:pPr>
            <w:r w:rsidRPr="008A406B">
              <w:rPr>
                <w:b/>
                <w:lang w:val="ka-GE"/>
              </w:rPr>
              <w:t>მანქანა-მექანიზმების დასახელება</w:t>
            </w:r>
          </w:p>
        </w:tc>
        <w:tc>
          <w:tcPr>
            <w:tcW w:w="1440" w:type="dxa"/>
            <w:tcBorders>
              <w:top w:val="single" w:sz="4" w:space="0" w:color="auto"/>
              <w:left w:val="single" w:sz="4" w:space="0" w:color="auto"/>
              <w:bottom w:val="single" w:sz="4" w:space="0" w:color="auto"/>
              <w:right w:val="single" w:sz="4" w:space="0" w:color="auto"/>
            </w:tcBorders>
            <w:vAlign w:val="center"/>
          </w:tcPr>
          <w:p w14:paraId="5CBBE1B1" w14:textId="77777777" w:rsidR="00371259" w:rsidRPr="008A406B" w:rsidRDefault="00371259" w:rsidP="00F73591">
            <w:pPr>
              <w:pStyle w:val="Default"/>
              <w:spacing w:line="276" w:lineRule="auto"/>
              <w:jc w:val="center"/>
              <w:rPr>
                <w:b/>
                <w:lang w:val="ka-GE"/>
              </w:rPr>
            </w:pPr>
            <w:r w:rsidRPr="008A406B">
              <w:rPr>
                <w:b/>
                <w:lang w:val="ka-GE"/>
              </w:rPr>
              <w:t>განზ. ერთ.</w:t>
            </w:r>
          </w:p>
        </w:tc>
        <w:tc>
          <w:tcPr>
            <w:tcW w:w="1350" w:type="dxa"/>
            <w:tcBorders>
              <w:top w:val="single" w:sz="4" w:space="0" w:color="auto"/>
              <w:left w:val="single" w:sz="4" w:space="0" w:color="auto"/>
              <w:bottom w:val="single" w:sz="4" w:space="0" w:color="auto"/>
              <w:right w:val="single" w:sz="4" w:space="0" w:color="auto"/>
            </w:tcBorders>
            <w:vAlign w:val="center"/>
          </w:tcPr>
          <w:p w14:paraId="2ECE186C" w14:textId="77777777" w:rsidR="00371259" w:rsidRPr="008A406B" w:rsidRDefault="00371259" w:rsidP="00F73591">
            <w:pPr>
              <w:pStyle w:val="Default"/>
              <w:spacing w:line="276" w:lineRule="auto"/>
              <w:jc w:val="center"/>
              <w:rPr>
                <w:rFonts w:cs="AcadNusx"/>
                <w:b/>
                <w:lang w:val="ka-GE"/>
              </w:rPr>
            </w:pPr>
            <w:r w:rsidRPr="008A406B">
              <w:rPr>
                <w:rFonts w:cs="AcadNusx"/>
                <w:b/>
                <w:lang w:val="ka-GE"/>
              </w:rPr>
              <w:t>რაოდენობა</w:t>
            </w:r>
          </w:p>
        </w:tc>
      </w:tr>
      <w:tr w:rsidR="00371259" w:rsidRPr="008A406B" w14:paraId="3F39D708"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0FB4F308" w14:textId="77777777" w:rsidR="00371259" w:rsidRPr="008A406B" w:rsidRDefault="00371259" w:rsidP="00F73591">
            <w:pPr>
              <w:pStyle w:val="Default"/>
              <w:spacing w:line="276" w:lineRule="auto"/>
              <w:jc w:val="center"/>
              <w:rPr>
                <w:rFonts w:cs="AcadNusx"/>
                <w:lang w:val="ka-GE"/>
              </w:rPr>
            </w:pPr>
            <w:r w:rsidRPr="008A406B">
              <w:rPr>
                <w:rFonts w:cs="AcadNusx"/>
                <w:lang w:val="ka-GE"/>
              </w:rPr>
              <w:t>1</w:t>
            </w:r>
          </w:p>
        </w:tc>
        <w:tc>
          <w:tcPr>
            <w:tcW w:w="6363" w:type="dxa"/>
            <w:tcBorders>
              <w:top w:val="single" w:sz="4" w:space="0" w:color="auto"/>
              <w:left w:val="single" w:sz="4" w:space="0" w:color="auto"/>
              <w:bottom w:val="single" w:sz="4" w:space="0" w:color="auto"/>
              <w:right w:val="single" w:sz="4" w:space="0" w:color="auto"/>
            </w:tcBorders>
            <w:vAlign w:val="center"/>
          </w:tcPr>
          <w:p w14:paraId="2BDC3088" w14:textId="31179EC5" w:rsidR="00371259" w:rsidRPr="008A406B" w:rsidRDefault="002D3DA4" w:rsidP="00F73591">
            <w:pPr>
              <w:pStyle w:val="Default"/>
              <w:spacing w:line="276" w:lineRule="auto"/>
              <w:rPr>
                <w:lang w:val="ka-GE"/>
              </w:rPr>
            </w:pPr>
            <w:r>
              <w:rPr>
                <w:lang w:val="ka-GE"/>
              </w:rPr>
              <w:t xml:space="preserve">უკუჩამჩიანი </w:t>
            </w:r>
            <w:r w:rsidR="00371259" w:rsidRPr="008A406B">
              <w:rPr>
                <w:lang w:val="ka-GE"/>
              </w:rPr>
              <w:t>ექსკავატორი</w:t>
            </w:r>
          </w:p>
        </w:tc>
        <w:tc>
          <w:tcPr>
            <w:tcW w:w="1440" w:type="dxa"/>
            <w:tcBorders>
              <w:top w:val="single" w:sz="4" w:space="0" w:color="auto"/>
              <w:left w:val="single" w:sz="4" w:space="0" w:color="auto"/>
              <w:bottom w:val="single" w:sz="4" w:space="0" w:color="auto"/>
              <w:right w:val="single" w:sz="4" w:space="0" w:color="auto"/>
            </w:tcBorders>
            <w:vAlign w:val="center"/>
          </w:tcPr>
          <w:p w14:paraId="393E94D8"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30E0E83A" w14:textId="21A66EA0" w:rsidR="00371259" w:rsidRPr="008A406B" w:rsidRDefault="002D3DA4" w:rsidP="00F73591">
            <w:pPr>
              <w:pStyle w:val="Default"/>
              <w:spacing w:line="276" w:lineRule="auto"/>
              <w:jc w:val="center"/>
              <w:rPr>
                <w:rFonts w:cs="AcadNusx"/>
                <w:lang w:val="ka-GE"/>
              </w:rPr>
            </w:pPr>
            <w:r>
              <w:rPr>
                <w:rFonts w:cs="AcadNusx"/>
                <w:lang w:val="ka-GE"/>
              </w:rPr>
              <w:t>5</w:t>
            </w:r>
          </w:p>
        </w:tc>
      </w:tr>
      <w:tr w:rsidR="00371259" w:rsidRPr="008A406B" w14:paraId="6E1DB290"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28FB1F35" w14:textId="77777777" w:rsidR="00371259" w:rsidRPr="008A406B" w:rsidRDefault="00371259" w:rsidP="00F73591">
            <w:pPr>
              <w:pStyle w:val="Default"/>
              <w:spacing w:line="276" w:lineRule="auto"/>
              <w:jc w:val="center"/>
              <w:rPr>
                <w:rFonts w:cs="AcadNusx"/>
                <w:lang w:val="ka-GE"/>
              </w:rPr>
            </w:pPr>
            <w:r w:rsidRPr="008A406B">
              <w:rPr>
                <w:rFonts w:cs="AcadNusx"/>
                <w:lang w:val="ka-GE"/>
              </w:rPr>
              <w:t>2</w:t>
            </w:r>
          </w:p>
        </w:tc>
        <w:tc>
          <w:tcPr>
            <w:tcW w:w="6363" w:type="dxa"/>
            <w:tcBorders>
              <w:top w:val="single" w:sz="4" w:space="0" w:color="auto"/>
              <w:left w:val="single" w:sz="4" w:space="0" w:color="auto"/>
              <w:bottom w:val="single" w:sz="4" w:space="0" w:color="auto"/>
              <w:right w:val="single" w:sz="4" w:space="0" w:color="auto"/>
            </w:tcBorders>
            <w:vAlign w:val="center"/>
          </w:tcPr>
          <w:p w14:paraId="44E8EACD" w14:textId="77777777" w:rsidR="00371259" w:rsidRPr="008A406B" w:rsidRDefault="00371259" w:rsidP="00F73591">
            <w:pPr>
              <w:pStyle w:val="Default"/>
              <w:spacing w:line="276" w:lineRule="auto"/>
              <w:rPr>
                <w:lang w:val="ka-GE"/>
              </w:rPr>
            </w:pPr>
            <w:r w:rsidRPr="008A406B">
              <w:rPr>
                <w:lang w:val="ka-GE"/>
              </w:rPr>
              <w:t>დამტვირთ</w:t>
            </w:r>
            <w:r w:rsidR="00241FBC" w:rsidRPr="008A406B">
              <w:rPr>
                <w:lang w:val="ka-GE"/>
              </w:rPr>
              <w:t>ვ</w:t>
            </w:r>
            <w:r w:rsidRPr="008A406B">
              <w:rPr>
                <w:lang w:val="ka-GE"/>
              </w:rPr>
              <w:t>ელი</w:t>
            </w:r>
          </w:p>
        </w:tc>
        <w:tc>
          <w:tcPr>
            <w:tcW w:w="1440" w:type="dxa"/>
            <w:tcBorders>
              <w:top w:val="single" w:sz="4" w:space="0" w:color="auto"/>
              <w:left w:val="single" w:sz="4" w:space="0" w:color="auto"/>
              <w:bottom w:val="single" w:sz="4" w:space="0" w:color="auto"/>
              <w:right w:val="single" w:sz="4" w:space="0" w:color="auto"/>
            </w:tcBorders>
            <w:vAlign w:val="center"/>
          </w:tcPr>
          <w:p w14:paraId="36849D4E"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18938338" w14:textId="43D48589" w:rsidR="00371259" w:rsidRPr="008A406B" w:rsidRDefault="00DF0430" w:rsidP="00F73591">
            <w:pPr>
              <w:pStyle w:val="Default"/>
              <w:spacing w:line="276" w:lineRule="auto"/>
              <w:jc w:val="center"/>
              <w:rPr>
                <w:rFonts w:cs="AcadNusx"/>
                <w:lang w:val="ka-GE"/>
              </w:rPr>
            </w:pPr>
            <w:r>
              <w:rPr>
                <w:rFonts w:cs="AcadNusx"/>
                <w:lang w:val="ka-GE"/>
              </w:rPr>
              <w:t>5</w:t>
            </w:r>
          </w:p>
        </w:tc>
      </w:tr>
      <w:tr w:rsidR="00371259" w:rsidRPr="008A406B" w14:paraId="63EE16BD"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04583980" w14:textId="77777777" w:rsidR="00371259" w:rsidRPr="008A406B" w:rsidRDefault="00371259" w:rsidP="00F73591">
            <w:pPr>
              <w:pStyle w:val="Default"/>
              <w:spacing w:line="276" w:lineRule="auto"/>
              <w:jc w:val="center"/>
              <w:rPr>
                <w:rFonts w:cs="AcadNusx"/>
                <w:lang w:val="ka-GE"/>
              </w:rPr>
            </w:pPr>
            <w:r w:rsidRPr="008A406B">
              <w:rPr>
                <w:rFonts w:cs="AcadNusx"/>
                <w:lang w:val="ka-GE"/>
              </w:rPr>
              <w:t>3</w:t>
            </w:r>
          </w:p>
        </w:tc>
        <w:tc>
          <w:tcPr>
            <w:tcW w:w="6363" w:type="dxa"/>
            <w:tcBorders>
              <w:top w:val="single" w:sz="4" w:space="0" w:color="auto"/>
              <w:left w:val="single" w:sz="4" w:space="0" w:color="auto"/>
              <w:bottom w:val="single" w:sz="4" w:space="0" w:color="auto"/>
              <w:right w:val="single" w:sz="4" w:space="0" w:color="auto"/>
            </w:tcBorders>
            <w:vAlign w:val="center"/>
          </w:tcPr>
          <w:p w14:paraId="47A2884A" w14:textId="43ECDADC" w:rsidR="00371259" w:rsidRPr="008A406B" w:rsidRDefault="002D3DA4" w:rsidP="00F73591">
            <w:pPr>
              <w:pStyle w:val="Default"/>
              <w:spacing w:line="276" w:lineRule="auto"/>
              <w:rPr>
                <w:lang w:val="ka-GE"/>
              </w:rPr>
            </w:pPr>
            <w:r>
              <w:rPr>
                <w:lang w:val="ka-GE"/>
              </w:rPr>
              <w:t>მობილური ამწე</w:t>
            </w:r>
          </w:p>
        </w:tc>
        <w:tc>
          <w:tcPr>
            <w:tcW w:w="1440" w:type="dxa"/>
            <w:tcBorders>
              <w:top w:val="single" w:sz="4" w:space="0" w:color="auto"/>
              <w:left w:val="single" w:sz="4" w:space="0" w:color="auto"/>
              <w:bottom w:val="single" w:sz="4" w:space="0" w:color="auto"/>
              <w:right w:val="single" w:sz="4" w:space="0" w:color="auto"/>
            </w:tcBorders>
          </w:tcPr>
          <w:p w14:paraId="41535FD7"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36909698" w14:textId="77777777" w:rsidR="00371259" w:rsidRPr="008A406B" w:rsidRDefault="00371259" w:rsidP="00F73591">
            <w:pPr>
              <w:pStyle w:val="Default"/>
              <w:spacing w:line="276" w:lineRule="auto"/>
              <w:jc w:val="center"/>
              <w:rPr>
                <w:lang w:val="ka-GE"/>
              </w:rPr>
            </w:pPr>
            <w:r w:rsidRPr="008A406B">
              <w:rPr>
                <w:lang w:val="ka-GE"/>
              </w:rPr>
              <w:t>1</w:t>
            </w:r>
          </w:p>
        </w:tc>
      </w:tr>
      <w:tr w:rsidR="002D3DA4" w:rsidRPr="008A406B" w14:paraId="03DA5138"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745FAF2A" w14:textId="01D65387" w:rsidR="002D3DA4" w:rsidRPr="008A406B" w:rsidRDefault="002D3DA4" w:rsidP="00F73591">
            <w:pPr>
              <w:pStyle w:val="Default"/>
              <w:spacing w:line="276" w:lineRule="auto"/>
              <w:jc w:val="center"/>
              <w:rPr>
                <w:rFonts w:cs="AcadNusx"/>
                <w:lang w:val="ka-GE"/>
              </w:rPr>
            </w:pPr>
            <w:r>
              <w:rPr>
                <w:rFonts w:cs="AcadNusx"/>
                <w:lang w:val="ka-GE"/>
              </w:rPr>
              <w:t>4</w:t>
            </w:r>
          </w:p>
        </w:tc>
        <w:tc>
          <w:tcPr>
            <w:tcW w:w="6363" w:type="dxa"/>
            <w:tcBorders>
              <w:top w:val="single" w:sz="4" w:space="0" w:color="auto"/>
              <w:left w:val="single" w:sz="4" w:space="0" w:color="auto"/>
              <w:bottom w:val="single" w:sz="4" w:space="0" w:color="auto"/>
              <w:right w:val="single" w:sz="4" w:space="0" w:color="auto"/>
            </w:tcBorders>
            <w:vAlign w:val="center"/>
          </w:tcPr>
          <w:p w14:paraId="15CFE1FC" w14:textId="27D5024D" w:rsidR="002D3DA4" w:rsidRPr="008A406B" w:rsidRDefault="002D3DA4" w:rsidP="00F73591">
            <w:pPr>
              <w:pStyle w:val="Default"/>
              <w:spacing w:line="276" w:lineRule="auto"/>
              <w:rPr>
                <w:lang w:val="ka-GE"/>
              </w:rPr>
            </w:pPr>
            <w:r>
              <w:rPr>
                <w:lang w:val="ka-GE"/>
              </w:rPr>
              <w:t>მობილური ამწე კალათა</w:t>
            </w:r>
          </w:p>
        </w:tc>
        <w:tc>
          <w:tcPr>
            <w:tcW w:w="1440" w:type="dxa"/>
            <w:tcBorders>
              <w:top w:val="single" w:sz="4" w:space="0" w:color="auto"/>
              <w:left w:val="single" w:sz="4" w:space="0" w:color="auto"/>
              <w:bottom w:val="single" w:sz="4" w:space="0" w:color="auto"/>
              <w:right w:val="single" w:sz="4" w:space="0" w:color="auto"/>
            </w:tcBorders>
          </w:tcPr>
          <w:p w14:paraId="631D409C" w14:textId="734C8F13" w:rsidR="002D3DA4" w:rsidRPr="002D3DA4" w:rsidRDefault="002D3DA4" w:rsidP="00F73591">
            <w:pPr>
              <w:pStyle w:val="Default"/>
              <w:spacing w:line="276" w:lineRule="auto"/>
              <w:jc w:val="center"/>
              <w:rPr>
                <w:b/>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7444861F" w14:textId="31C613D9" w:rsidR="002D3DA4" w:rsidRPr="008A406B" w:rsidRDefault="002D3DA4" w:rsidP="00F73591">
            <w:pPr>
              <w:pStyle w:val="Default"/>
              <w:spacing w:line="276" w:lineRule="auto"/>
              <w:jc w:val="center"/>
              <w:rPr>
                <w:lang w:val="ka-GE"/>
              </w:rPr>
            </w:pPr>
            <w:r>
              <w:rPr>
                <w:lang w:val="ka-GE"/>
              </w:rPr>
              <w:t>1</w:t>
            </w:r>
          </w:p>
        </w:tc>
      </w:tr>
      <w:tr w:rsidR="002D3DA4" w:rsidRPr="008A406B" w14:paraId="704D2802"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65E98C02" w14:textId="164F2269" w:rsidR="002D3DA4" w:rsidRPr="008A406B" w:rsidRDefault="002D3DA4" w:rsidP="00F73591">
            <w:pPr>
              <w:pStyle w:val="Default"/>
              <w:spacing w:line="276" w:lineRule="auto"/>
              <w:jc w:val="center"/>
              <w:rPr>
                <w:rFonts w:cs="AcadNusx"/>
                <w:lang w:val="ka-GE"/>
              </w:rPr>
            </w:pPr>
            <w:r>
              <w:rPr>
                <w:rFonts w:cs="AcadNusx"/>
                <w:lang w:val="ka-GE"/>
              </w:rPr>
              <w:t>5</w:t>
            </w:r>
          </w:p>
        </w:tc>
        <w:tc>
          <w:tcPr>
            <w:tcW w:w="6363" w:type="dxa"/>
            <w:tcBorders>
              <w:top w:val="single" w:sz="4" w:space="0" w:color="auto"/>
              <w:left w:val="single" w:sz="4" w:space="0" w:color="auto"/>
              <w:bottom w:val="single" w:sz="4" w:space="0" w:color="auto"/>
              <w:right w:val="single" w:sz="4" w:space="0" w:color="auto"/>
            </w:tcBorders>
            <w:vAlign w:val="center"/>
          </w:tcPr>
          <w:p w14:paraId="4BAD1D04" w14:textId="07E85587" w:rsidR="002D3DA4" w:rsidRDefault="002D3DA4" w:rsidP="00F73591">
            <w:pPr>
              <w:pStyle w:val="Default"/>
              <w:spacing w:line="276" w:lineRule="auto"/>
              <w:rPr>
                <w:lang w:val="ka-GE"/>
              </w:rPr>
            </w:pPr>
            <w:r>
              <w:rPr>
                <w:lang w:val="ka-GE"/>
              </w:rPr>
              <w:t>პნევმატური იარაღი (საბურღი, ხრახნი და სხვა)</w:t>
            </w:r>
          </w:p>
        </w:tc>
        <w:tc>
          <w:tcPr>
            <w:tcW w:w="1440" w:type="dxa"/>
            <w:tcBorders>
              <w:top w:val="single" w:sz="4" w:space="0" w:color="auto"/>
              <w:left w:val="single" w:sz="4" w:space="0" w:color="auto"/>
              <w:bottom w:val="single" w:sz="4" w:space="0" w:color="auto"/>
              <w:right w:val="single" w:sz="4" w:space="0" w:color="auto"/>
            </w:tcBorders>
          </w:tcPr>
          <w:p w14:paraId="4B3EF8B2" w14:textId="5B19B7B9" w:rsidR="002D3DA4" w:rsidRPr="008A406B" w:rsidRDefault="002D3DA4"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49D7A120" w14:textId="0D1D1AB0" w:rsidR="002D3DA4" w:rsidRDefault="002D3DA4" w:rsidP="00F73591">
            <w:pPr>
              <w:pStyle w:val="Default"/>
              <w:spacing w:line="276" w:lineRule="auto"/>
              <w:jc w:val="center"/>
              <w:rPr>
                <w:lang w:val="ka-GE"/>
              </w:rPr>
            </w:pPr>
            <w:r>
              <w:rPr>
                <w:lang w:val="ka-GE"/>
              </w:rPr>
              <w:t>10</w:t>
            </w:r>
          </w:p>
        </w:tc>
      </w:tr>
      <w:tr w:rsidR="00371259" w:rsidRPr="008A406B" w14:paraId="4678B747"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3FEB427A" w14:textId="17028F2A" w:rsidR="00371259" w:rsidRPr="008A406B" w:rsidRDefault="002D3DA4" w:rsidP="002D3DA4">
            <w:pPr>
              <w:pStyle w:val="Default"/>
              <w:spacing w:line="276" w:lineRule="auto"/>
              <w:rPr>
                <w:rFonts w:cs="AcadNusx"/>
                <w:lang w:val="ka-GE"/>
              </w:rPr>
            </w:pPr>
            <w:r>
              <w:rPr>
                <w:rFonts w:cs="AcadNusx"/>
                <w:lang w:val="ka-GE"/>
              </w:rPr>
              <w:t>6</w:t>
            </w:r>
          </w:p>
        </w:tc>
        <w:tc>
          <w:tcPr>
            <w:tcW w:w="6363" w:type="dxa"/>
            <w:tcBorders>
              <w:top w:val="single" w:sz="4" w:space="0" w:color="auto"/>
              <w:left w:val="single" w:sz="4" w:space="0" w:color="auto"/>
              <w:bottom w:val="single" w:sz="4" w:space="0" w:color="auto"/>
              <w:right w:val="single" w:sz="4" w:space="0" w:color="auto"/>
            </w:tcBorders>
            <w:vAlign w:val="center"/>
          </w:tcPr>
          <w:p w14:paraId="3F6218CA" w14:textId="38D4C1E1" w:rsidR="00371259" w:rsidRPr="008A406B" w:rsidRDefault="00371259" w:rsidP="00F73591">
            <w:pPr>
              <w:pStyle w:val="Default"/>
              <w:spacing w:line="276" w:lineRule="auto"/>
              <w:rPr>
                <w:lang w:val="ka-GE"/>
              </w:rPr>
            </w:pPr>
            <w:r w:rsidRPr="008A406B">
              <w:rPr>
                <w:lang w:val="ka-GE"/>
              </w:rPr>
              <w:t>თვითმცლელი</w:t>
            </w:r>
          </w:p>
        </w:tc>
        <w:tc>
          <w:tcPr>
            <w:tcW w:w="1440" w:type="dxa"/>
            <w:tcBorders>
              <w:top w:val="single" w:sz="4" w:space="0" w:color="auto"/>
              <w:left w:val="single" w:sz="4" w:space="0" w:color="auto"/>
              <w:bottom w:val="single" w:sz="4" w:space="0" w:color="auto"/>
              <w:right w:val="single" w:sz="4" w:space="0" w:color="auto"/>
            </w:tcBorders>
          </w:tcPr>
          <w:p w14:paraId="315DC863"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75DD50FC" w14:textId="3E81146E" w:rsidR="00371259" w:rsidRPr="008A406B" w:rsidRDefault="002D3DA4" w:rsidP="00F73591">
            <w:pPr>
              <w:pStyle w:val="Default"/>
              <w:spacing w:line="276" w:lineRule="auto"/>
              <w:jc w:val="center"/>
              <w:rPr>
                <w:lang w:val="ka-GE"/>
              </w:rPr>
            </w:pPr>
            <w:r>
              <w:rPr>
                <w:lang w:val="ka-GE"/>
              </w:rPr>
              <w:t>10</w:t>
            </w:r>
          </w:p>
        </w:tc>
      </w:tr>
      <w:tr w:rsidR="00371259" w:rsidRPr="008A406B" w14:paraId="1211648D"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201BEFA5" w14:textId="6A07B791" w:rsidR="00371259" w:rsidRPr="008A406B" w:rsidRDefault="002D3DA4" w:rsidP="00F73591">
            <w:pPr>
              <w:pStyle w:val="Default"/>
              <w:spacing w:line="276" w:lineRule="auto"/>
              <w:jc w:val="center"/>
              <w:rPr>
                <w:rFonts w:cs="AcadNusx"/>
                <w:lang w:val="ka-GE"/>
              </w:rPr>
            </w:pPr>
            <w:r>
              <w:rPr>
                <w:rFonts w:cs="AcadNusx"/>
                <w:lang w:val="ka-GE"/>
              </w:rPr>
              <w:t>7</w:t>
            </w:r>
          </w:p>
        </w:tc>
        <w:tc>
          <w:tcPr>
            <w:tcW w:w="6363" w:type="dxa"/>
            <w:tcBorders>
              <w:top w:val="single" w:sz="4" w:space="0" w:color="auto"/>
              <w:left w:val="single" w:sz="4" w:space="0" w:color="auto"/>
              <w:bottom w:val="single" w:sz="4" w:space="0" w:color="auto"/>
              <w:right w:val="single" w:sz="4" w:space="0" w:color="auto"/>
            </w:tcBorders>
            <w:vAlign w:val="center"/>
          </w:tcPr>
          <w:p w14:paraId="6AC5400A" w14:textId="77777777" w:rsidR="00371259" w:rsidRPr="008A406B" w:rsidRDefault="00371259" w:rsidP="00F73591">
            <w:pPr>
              <w:pStyle w:val="Default"/>
              <w:spacing w:line="276" w:lineRule="auto"/>
              <w:rPr>
                <w:lang w:val="ka-GE"/>
              </w:rPr>
            </w:pPr>
            <w:r w:rsidRPr="008A406B">
              <w:rPr>
                <w:lang w:val="ka-GE"/>
              </w:rPr>
              <w:t>სატკეპნი</w:t>
            </w:r>
          </w:p>
        </w:tc>
        <w:tc>
          <w:tcPr>
            <w:tcW w:w="1440" w:type="dxa"/>
            <w:tcBorders>
              <w:top w:val="single" w:sz="4" w:space="0" w:color="auto"/>
              <w:left w:val="single" w:sz="4" w:space="0" w:color="auto"/>
              <w:bottom w:val="single" w:sz="4" w:space="0" w:color="auto"/>
              <w:right w:val="single" w:sz="4" w:space="0" w:color="auto"/>
            </w:tcBorders>
          </w:tcPr>
          <w:p w14:paraId="2C36BB31"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4AB80E82" w14:textId="77777777" w:rsidR="00371259" w:rsidRPr="008A406B" w:rsidRDefault="0070784E" w:rsidP="00F73591">
            <w:pPr>
              <w:pStyle w:val="Default"/>
              <w:spacing w:line="276" w:lineRule="auto"/>
              <w:jc w:val="center"/>
              <w:rPr>
                <w:lang w:val="ka-GE"/>
              </w:rPr>
            </w:pPr>
            <w:r w:rsidRPr="008A406B">
              <w:rPr>
                <w:lang w:val="ka-GE"/>
              </w:rPr>
              <w:t>2</w:t>
            </w:r>
          </w:p>
        </w:tc>
      </w:tr>
      <w:tr w:rsidR="00371259" w:rsidRPr="008A406B" w14:paraId="5DE9D2E2"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404B2819" w14:textId="77747E87" w:rsidR="00371259" w:rsidRPr="008A406B" w:rsidRDefault="002D3DA4" w:rsidP="00F73591">
            <w:pPr>
              <w:pStyle w:val="Default"/>
              <w:spacing w:line="276" w:lineRule="auto"/>
              <w:jc w:val="center"/>
              <w:rPr>
                <w:rFonts w:cs="AcadNusx"/>
                <w:lang w:val="ka-GE"/>
              </w:rPr>
            </w:pPr>
            <w:r>
              <w:rPr>
                <w:rFonts w:cs="AcadNusx"/>
                <w:lang w:val="ka-GE"/>
              </w:rPr>
              <w:t>8</w:t>
            </w:r>
          </w:p>
        </w:tc>
        <w:tc>
          <w:tcPr>
            <w:tcW w:w="6363" w:type="dxa"/>
            <w:tcBorders>
              <w:top w:val="single" w:sz="4" w:space="0" w:color="auto"/>
              <w:left w:val="single" w:sz="4" w:space="0" w:color="auto"/>
              <w:bottom w:val="single" w:sz="4" w:space="0" w:color="auto"/>
              <w:right w:val="single" w:sz="4" w:space="0" w:color="auto"/>
            </w:tcBorders>
            <w:vAlign w:val="center"/>
          </w:tcPr>
          <w:p w14:paraId="1E4E2DBC" w14:textId="77777777" w:rsidR="00371259" w:rsidRPr="008A406B" w:rsidRDefault="00371259" w:rsidP="00F73591">
            <w:pPr>
              <w:pStyle w:val="Default"/>
              <w:spacing w:line="276" w:lineRule="auto"/>
              <w:rPr>
                <w:lang w:val="ka-GE"/>
              </w:rPr>
            </w:pPr>
            <w:r w:rsidRPr="008A406B">
              <w:rPr>
                <w:lang w:val="ka-GE"/>
              </w:rPr>
              <w:t>ბეტონმრევი</w:t>
            </w:r>
          </w:p>
        </w:tc>
        <w:tc>
          <w:tcPr>
            <w:tcW w:w="1440" w:type="dxa"/>
            <w:tcBorders>
              <w:top w:val="single" w:sz="4" w:space="0" w:color="auto"/>
              <w:left w:val="single" w:sz="4" w:space="0" w:color="auto"/>
              <w:bottom w:val="single" w:sz="4" w:space="0" w:color="auto"/>
              <w:right w:val="single" w:sz="4" w:space="0" w:color="auto"/>
            </w:tcBorders>
          </w:tcPr>
          <w:p w14:paraId="383D594B"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24975D7A" w14:textId="77777777" w:rsidR="00371259" w:rsidRPr="008A406B" w:rsidRDefault="00371259" w:rsidP="00F73591">
            <w:pPr>
              <w:pStyle w:val="Default"/>
              <w:spacing w:line="276" w:lineRule="auto"/>
              <w:jc w:val="center"/>
              <w:rPr>
                <w:lang w:val="ka-GE"/>
              </w:rPr>
            </w:pPr>
            <w:r w:rsidRPr="008A406B">
              <w:rPr>
                <w:lang w:val="ka-GE"/>
              </w:rPr>
              <w:t>1</w:t>
            </w:r>
          </w:p>
        </w:tc>
      </w:tr>
      <w:tr w:rsidR="00371259" w:rsidRPr="008A406B" w14:paraId="2357621D"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6E4BFF77" w14:textId="3C8E584B" w:rsidR="00371259" w:rsidRPr="008A406B" w:rsidRDefault="002D3DA4" w:rsidP="00F73591">
            <w:pPr>
              <w:pStyle w:val="Default"/>
              <w:spacing w:line="276" w:lineRule="auto"/>
              <w:jc w:val="center"/>
              <w:rPr>
                <w:rFonts w:cs="AcadNusx"/>
                <w:lang w:val="ka-GE"/>
              </w:rPr>
            </w:pPr>
            <w:r>
              <w:rPr>
                <w:rFonts w:cs="AcadNusx"/>
                <w:lang w:val="ka-GE"/>
              </w:rPr>
              <w:t>9</w:t>
            </w:r>
          </w:p>
        </w:tc>
        <w:tc>
          <w:tcPr>
            <w:tcW w:w="6363" w:type="dxa"/>
            <w:tcBorders>
              <w:top w:val="single" w:sz="4" w:space="0" w:color="auto"/>
              <w:left w:val="single" w:sz="4" w:space="0" w:color="auto"/>
              <w:bottom w:val="single" w:sz="4" w:space="0" w:color="auto"/>
              <w:right w:val="single" w:sz="4" w:space="0" w:color="auto"/>
            </w:tcBorders>
            <w:vAlign w:val="center"/>
          </w:tcPr>
          <w:p w14:paraId="7494707D" w14:textId="77777777" w:rsidR="00371259" w:rsidRPr="008A406B" w:rsidRDefault="00371259" w:rsidP="00F73591">
            <w:pPr>
              <w:pStyle w:val="Default"/>
              <w:rPr>
                <w:lang w:val="ka-GE"/>
              </w:rPr>
            </w:pPr>
            <w:r w:rsidRPr="008A406B">
              <w:rPr>
                <w:lang w:val="ka-GE"/>
              </w:rPr>
              <w:t>კომპრესორი სანგრევი ჩაქუჩებით</w:t>
            </w:r>
          </w:p>
        </w:tc>
        <w:tc>
          <w:tcPr>
            <w:tcW w:w="1440" w:type="dxa"/>
            <w:tcBorders>
              <w:top w:val="single" w:sz="4" w:space="0" w:color="auto"/>
              <w:left w:val="single" w:sz="4" w:space="0" w:color="auto"/>
              <w:bottom w:val="single" w:sz="4" w:space="0" w:color="auto"/>
              <w:right w:val="single" w:sz="4" w:space="0" w:color="auto"/>
            </w:tcBorders>
          </w:tcPr>
          <w:p w14:paraId="7DAC59C7"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57FD168F" w14:textId="77777777" w:rsidR="00371259" w:rsidRPr="008A406B" w:rsidRDefault="00371259" w:rsidP="00F73591">
            <w:pPr>
              <w:pStyle w:val="Default"/>
              <w:spacing w:line="276" w:lineRule="auto"/>
              <w:jc w:val="center"/>
              <w:rPr>
                <w:lang w:val="ka-GE"/>
              </w:rPr>
            </w:pPr>
            <w:r w:rsidRPr="008A406B">
              <w:rPr>
                <w:lang w:val="ka-GE"/>
              </w:rPr>
              <w:t>1</w:t>
            </w:r>
          </w:p>
        </w:tc>
      </w:tr>
      <w:tr w:rsidR="00DF0430" w:rsidRPr="008A406B" w14:paraId="6F386443"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2E3902A0" w14:textId="514BCCC9" w:rsidR="00DF0430" w:rsidRPr="002D3DA4" w:rsidRDefault="002D3DA4" w:rsidP="00F73591">
            <w:pPr>
              <w:pStyle w:val="Default"/>
              <w:spacing w:line="276" w:lineRule="auto"/>
              <w:jc w:val="center"/>
              <w:rPr>
                <w:rFonts w:cs="AcadNusx"/>
                <w:lang w:val="ka-GE"/>
              </w:rPr>
            </w:pPr>
            <w:r>
              <w:rPr>
                <w:rFonts w:cs="AcadNusx"/>
                <w:lang w:val="ka-GE"/>
              </w:rPr>
              <w:t>10</w:t>
            </w:r>
          </w:p>
        </w:tc>
        <w:tc>
          <w:tcPr>
            <w:tcW w:w="6363" w:type="dxa"/>
            <w:tcBorders>
              <w:top w:val="single" w:sz="4" w:space="0" w:color="auto"/>
              <w:left w:val="single" w:sz="4" w:space="0" w:color="auto"/>
              <w:bottom w:val="single" w:sz="4" w:space="0" w:color="auto"/>
              <w:right w:val="single" w:sz="4" w:space="0" w:color="auto"/>
            </w:tcBorders>
            <w:vAlign w:val="center"/>
          </w:tcPr>
          <w:p w14:paraId="5C266E7E" w14:textId="077B4AD5" w:rsidR="00DF0430" w:rsidRPr="008A406B" w:rsidRDefault="00DF0430" w:rsidP="00F73591">
            <w:pPr>
              <w:pStyle w:val="Default"/>
              <w:rPr>
                <w:lang w:val="ka-GE"/>
              </w:rPr>
            </w:pPr>
            <w:r>
              <w:rPr>
                <w:lang w:val="ka-GE"/>
              </w:rPr>
              <w:t xml:space="preserve">ლითონის სახარაჩო ინვენტარი </w:t>
            </w:r>
          </w:p>
        </w:tc>
        <w:tc>
          <w:tcPr>
            <w:tcW w:w="1440" w:type="dxa"/>
            <w:tcBorders>
              <w:top w:val="single" w:sz="4" w:space="0" w:color="auto"/>
              <w:left w:val="single" w:sz="4" w:space="0" w:color="auto"/>
              <w:bottom w:val="single" w:sz="4" w:space="0" w:color="auto"/>
              <w:right w:val="single" w:sz="4" w:space="0" w:color="auto"/>
            </w:tcBorders>
          </w:tcPr>
          <w:p w14:paraId="4969C4B8" w14:textId="71F5EAAC" w:rsidR="00DF0430" w:rsidRPr="008A406B" w:rsidRDefault="00DF0430"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79ACA4BA" w14:textId="6CABFF44" w:rsidR="00DF0430" w:rsidRPr="008A406B" w:rsidRDefault="00DF0430" w:rsidP="00F73591">
            <w:pPr>
              <w:pStyle w:val="Default"/>
              <w:spacing w:line="276" w:lineRule="auto"/>
              <w:jc w:val="center"/>
              <w:rPr>
                <w:lang w:val="ka-GE"/>
              </w:rPr>
            </w:pPr>
            <w:r>
              <w:rPr>
                <w:lang w:val="ka-GE"/>
              </w:rPr>
              <w:t>4</w:t>
            </w:r>
          </w:p>
        </w:tc>
      </w:tr>
      <w:tr w:rsidR="00DF0430" w:rsidRPr="008A406B" w14:paraId="213A99A6"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1782628F" w14:textId="57601D1D" w:rsidR="00DF0430" w:rsidRPr="008A406B" w:rsidRDefault="002D3DA4" w:rsidP="00F73591">
            <w:pPr>
              <w:pStyle w:val="Default"/>
              <w:spacing w:line="276" w:lineRule="auto"/>
              <w:jc w:val="center"/>
              <w:rPr>
                <w:rFonts w:cs="AcadNusx"/>
                <w:lang w:val="ka-GE"/>
              </w:rPr>
            </w:pPr>
            <w:r>
              <w:rPr>
                <w:rFonts w:cs="AcadNusx"/>
                <w:lang w:val="ka-GE"/>
              </w:rPr>
              <w:t>11</w:t>
            </w:r>
          </w:p>
        </w:tc>
        <w:tc>
          <w:tcPr>
            <w:tcW w:w="6363" w:type="dxa"/>
            <w:tcBorders>
              <w:top w:val="single" w:sz="4" w:space="0" w:color="auto"/>
              <w:left w:val="single" w:sz="4" w:space="0" w:color="auto"/>
              <w:bottom w:val="single" w:sz="4" w:space="0" w:color="auto"/>
              <w:right w:val="single" w:sz="4" w:space="0" w:color="auto"/>
            </w:tcBorders>
            <w:vAlign w:val="center"/>
          </w:tcPr>
          <w:p w14:paraId="000BD8BA" w14:textId="362F16E4" w:rsidR="00DF0430" w:rsidRPr="00C54D79" w:rsidRDefault="00C54D79" w:rsidP="00F73591">
            <w:pPr>
              <w:pStyle w:val="Default"/>
              <w:rPr>
                <w:lang w:val="ka-GE"/>
              </w:rPr>
            </w:pPr>
            <w:r>
              <w:rPr>
                <w:rFonts w:cs="AcadNusx"/>
                <w:lang w:val="ka-GE"/>
              </w:rPr>
              <w:t>სხვადასხვა დანიშნულების ხელის იარაღი</w:t>
            </w:r>
          </w:p>
        </w:tc>
        <w:tc>
          <w:tcPr>
            <w:tcW w:w="1440" w:type="dxa"/>
            <w:tcBorders>
              <w:top w:val="single" w:sz="4" w:space="0" w:color="auto"/>
              <w:left w:val="single" w:sz="4" w:space="0" w:color="auto"/>
              <w:bottom w:val="single" w:sz="4" w:space="0" w:color="auto"/>
              <w:right w:val="single" w:sz="4" w:space="0" w:color="auto"/>
            </w:tcBorders>
          </w:tcPr>
          <w:p w14:paraId="618603B4" w14:textId="0238BD3A" w:rsidR="00DF0430" w:rsidRPr="008A406B" w:rsidRDefault="00DF0430"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6D48E9B4" w14:textId="03D3BAA5" w:rsidR="00DF0430" w:rsidRPr="008A406B" w:rsidRDefault="00DF0430" w:rsidP="00F73591">
            <w:pPr>
              <w:pStyle w:val="Default"/>
              <w:spacing w:line="276" w:lineRule="auto"/>
              <w:jc w:val="center"/>
              <w:rPr>
                <w:lang w:val="ka-GE"/>
              </w:rPr>
            </w:pPr>
            <w:r>
              <w:rPr>
                <w:lang w:val="ka-GE"/>
              </w:rPr>
              <w:t>10</w:t>
            </w:r>
          </w:p>
        </w:tc>
      </w:tr>
      <w:tr w:rsidR="002D3DA4" w:rsidRPr="008A406B" w14:paraId="3310BAC0"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75F0DE73" w14:textId="2FF3EB91" w:rsidR="002D3DA4" w:rsidRPr="008A406B" w:rsidRDefault="002D3DA4" w:rsidP="00F73591">
            <w:pPr>
              <w:pStyle w:val="Default"/>
              <w:spacing w:line="276" w:lineRule="auto"/>
              <w:jc w:val="center"/>
              <w:rPr>
                <w:rFonts w:cs="AcadNusx"/>
                <w:lang w:val="ka-GE"/>
              </w:rPr>
            </w:pPr>
            <w:r>
              <w:rPr>
                <w:rFonts w:cs="AcadNusx"/>
                <w:lang w:val="ka-GE"/>
              </w:rPr>
              <w:t>12</w:t>
            </w:r>
          </w:p>
        </w:tc>
        <w:tc>
          <w:tcPr>
            <w:tcW w:w="6363" w:type="dxa"/>
            <w:tcBorders>
              <w:top w:val="single" w:sz="4" w:space="0" w:color="auto"/>
              <w:left w:val="single" w:sz="4" w:space="0" w:color="auto"/>
              <w:bottom w:val="single" w:sz="4" w:space="0" w:color="auto"/>
              <w:right w:val="single" w:sz="4" w:space="0" w:color="auto"/>
            </w:tcBorders>
            <w:vAlign w:val="center"/>
          </w:tcPr>
          <w:p w14:paraId="3492C5A8" w14:textId="172BC961" w:rsidR="002D3DA4" w:rsidRDefault="002D3DA4" w:rsidP="00F73591">
            <w:pPr>
              <w:pStyle w:val="Default"/>
              <w:rPr>
                <w:rFonts w:cs="AcadNusx"/>
                <w:lang w:val="ka-GE"/>
              </w:rPr>
            </w:pPr>
            <w:r>
              <w:rPr>
                <w:rFonts w:cs="AcadNusx"/>
                <w:lang w:val="ka-GE"/>
              </w:rPr>
              <w:t>დეფექტოსკოპი</w:t>
            </w:r>
          </w:p>
        </w:tc>
        <w:tc>
          <w:tcPr>
            <w:tcW w:w="1440" w:type="dxa"/>
            <w:tcBorders>
              <w:top w:val="single" w:sz="4" w:space="0" w:color="auto"/>
              <w:left w:val="single" w:sz="4" w:space="0" w:color="auto"/>
              <w:bottom w:val="single" w:sz="4" w:space="0" w:color="auto"/>
              <w:right w:val="single" w:sz="4" w:space="0" w:color="auto"/>
            </w:tcBorders>
          </w:tcPr>
          <w:p w14:paraId="7DB59CD0" w14:textId="45A3F1A6" w:rsidR="002D3DA4" w:rsidRPr="008A406B" w:rsidRDefault="002D3DA4"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3B4DCF26" w14:textId="75314757" w:rsidR="002D3DA4" w:rsidRDefault="002D3DA4" w:rsidP="00F73591">
            <w:pPr>
              <w:pStyle w:val="Default"/>
              <w:spacing w:line="276" w:lineRule="auto"/>
              <w:jc w:val="center"/>
              <w:rPr>
                <w:lang w:val="ka-GE"/>
              </w:rPr>
            </w:pPr>
            <w:r>
              <w:rPr>
                <w:lang w:val="ka-GE"/>
              </w:rPr>
              <w:t>1</w:t>
            </w:r>
          </w:p>
        </w:tc>
      </w:tr>
      <w:tr w:rsidR="002D3DA4" w:rsidRPr="008A406B" w14:paraId="688ED9DE"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63FA258F" w14:textId="26A577E8" w:rsidR="002D3DA4" w:rsidRPr="008A406B" w:rsidRDefault="002D3DA4" w:rsidP="00F73591">
            <w:pPr>
              <w:pStyle w:val="Default"/>
              <w:spacing w:line="276" w:lineRule="auto"/>
              <w:jc w:val="center"/>
              <w:rPr>
                <w:rFonts w:cs="AcadNusx"/>
                <w:lang w:val="ka-GE"/>
              </w:rPr>
            </w:pPr>
            <w:r>
              <w:rPr>
                <w:rFonts w:cs="AcadNusx"/>
                <w:lang w:val="ka-GE"/>
              </w:rPr>
              <w:t>13</w:t>
            </w:r>
          </w:p>
        </w:tc>
        <w:tc>
          <w:tcPr>
            <w:tcW w:w="6363" w:type="dxa"/>
            <w:tcBorders>
              <w:top w:val="single" w:sz="4" w:space="0" w:color="auto"/>
              <w:left w:val="single" w:sz="4" w:space="0" w:color="auto"/>
              <w:bottom w:val="single" w:sz="4" w:space="0" w:color="auto"/>
              <w:right w:val="single" w:sz="4" w:space="0" w:color="auto"/>
            </w:tcBorders>
            <w:vAlign w:val="center"/>
          </w:tcPr>
          <w:p w14:paraId="0E7FD736" w14:textId="4B1647BC" w:rsidR="002D3DA4" w:rsidRDefault="002D3DA4" w:rsidP="00F73591">
            <w:pPr>
              <w:pStyle w:val="Default"/>
              <w:rPr>
                <w:rFonts w:cs="AcadNusx"/>
                <w:lang w:val="ka-GE"/>
              </w:rPr>
            </w:pPr>
            <w:r>
              <w:rPr>
                <w:rFonts w:cs="AcadNusx"/>
                <w:lang w:val="ka-GE"/>
              </w:rPr>
              <w:t>ელ. შედუღების აგრეგატი</w:t>
            </w:r>
          </w:p>
        </w:tc>
        <w:tc>
          <w:tcPr>
            <w:tcW w:w="1440" w:type="dxa"/>
            <w:tcBorders>
              <w:top w:val="single" w:sz="4" w:space="0" w:color="auto"/>
              <w:left w:val="single" w:sz="4" w:space="0" w:color="auto"/>
              <w:bottom w:val="single" w:sz="4" w:space="0" w:color="auto"/>
              <w:right w:val="single" w:sz="4" w:space="0" w:color="auto"/>
            </w:tcBorders>
          </w:tcPr>
          <w:p w14:paraId="596FFA8C" w14:textId="77777777" w:rsidR="002D3DA4" w:rsidRPr="008A406B" w:rsidRDefault="002D3DA4" w:rsidP="00F73591">
            <w:pPr>
              <w:pStyle w:val="Default"/>
              <w:spacing w:line="276" w:lineRule="auto"/>
              <w:jc w:val="center"/>
              <w:rPr>
                <w:lang w:val="ka-GE"/>
              </w:rPr>
            </w:pPr>
          </w:p>
        </w:tc>
        <w:tc>
          <w:tcPr>
            <w:tcW w:w="1350" w:type="dxa"/>
            <w:tcBorders>
              <w:top w:val="single" w:sz="4" w:space="0" w:color="auto"/>
              <w:left w:val="single" w:sz="4" w:space="0" w:color="auto"/>
              <w:bottom w:val="single" w:sz="4" w:space="0" w:color="auto"/>
              <w:right w:val="single" w:sz="4" w:space="0" w:color="auto"/>
            </w:tcBorders>
            <w:vAlign w:val="center"/>
          </w:tcPr>
          <w:p w14:paraId="37EBB516" w14:textId="728C0CDC" w:rsidR="002D3DA4" w:rsidRDefault="002D3DA4" w:rsidP="00F73591">
            <w:pPr>
              <w:pStyle w:val="Default"/>
              <w:spacing w:line="276" w:lineRule="auto"/>
              <w:jc w:val="center"/>
              <w:rPr>
                <w:lang w:val="ka-GE"/>
              </w:rPr>
            </w:pPr>
            <w:r>
              <w:rPr>
                <w:lang w:val="ka-GE"/>
              </w:rPr>
              <w:t>2</w:t>
            </w:r>
          </w:p>
        </w:tc>
      </w:tr>
      <w:tr w:rsidR="00371259" w:rsidRPr="008A406B" w14:paraId="4CB2B3A6"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6A5BB72B" w14:textId="64034B0C" w:rsidR="00371259" w:rsidRPr="008A406B" w:rsidRDefault="002D3DA4" w:rsidP="00F73591">
            <w:pPr>
              <w:pStyle w:val="Default"/>
              <w:spacing w:line="276" w:lineRule="auto"/>
              <w:jc w:val="center"/>
              <w:rPr>
                <w:rFonts w:cs="AcadNusx"/>
                <w:lang w:val="ka-GE"/>
              </w:rPr>
            </w:pPr>
            <w:r>
              <w:rPr>
                <w:rFonts w:cs="AcadNusx"/>
                <w:lang w:val="ka-GE"/>
              </w:rPr>
              <w:t>14</w:t>
            </w:r>
          </w:p>
        </w:tc>
        <w:tc>
          <w:tcPr>
            <w:tcW w:w="6363" w:type="dxa"/>
            <w:tcBorders>
              <w:top w:val="single" w:sz="4" w:space="0" w:color="auto"/>
              <w:left w:val="single" w:sz="4" w:space="0" w:color="auto"/>
              <w:bottom w:val="single" w:sz="4" w:space="0" w:color="auto"/>
              <w:right w:val="single" w:sz="4" w:space="0" w:color="auto"/>
            </w:tcBorders>
            <w:vAlign w:val="center"/>
          </w:tcPr>
          <w:p w14:paraId="5B8ED525" w14:textId="77777777" w:rsidR="00371259" w:rsidRPr="008A406B" w:rsidRDefault="00371259" w:rsidP="00F73591">
            <w:pPr>
              <w:pStyle w:val="Default"/>
              <w:rPr>
                <w:lang w:val="ka-GE"/>
              </w:rPr>
            </w:pPr>
            <w:r w:rsidRPr="008A406B">
              <w:rPr>
                <w:lang w:val="ka-GE"/>
              </w:rPr>
              <w:t>ელექტრონული ტაქეომეტრი (ინტეგრირებული GPS-სისტემით)</w:t>
            </w:r>
          </w:p>
        </w:tc>
        <w:tc>
          <w:tcPr>
            <w:tcW w:w="1440" w:type="dxa"/>
            <w:tcBorders>
              <w:top w:val="single" w:sz="4" w:space="0" w:color="auto"/>
              <w:left w:val="single" w:sz="4" w:space="0" w:color="auto"/>
              <w:bottom w:val="single" w:sz="4" w:space="0" w:color="auto"/>
              <w:right w:val="single" w:sz="4" w:space="0" w:color="auto"/>
            </w:tcBorders>
            <w:vAlign w:val="center"/>
          </w:tcPr>
          <w:p w14:paraId="1193D532"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6F669017" w14:textId="77777777" w:rsidR="00371259" w:rsidRPr="008A406B" w:rsidRDefault="00371259" w:rsidP="00F73591">
            <w:pPr>
              <w:pStyle w:val="Default"/>
              <w:spacing w:line="276" w:lineRule="auto"/>
              <w:jc w:val="center"/>
              <w:rPr>
                <w:lang w:val="ka-GE"/>
              </w:rPr>
            </w:pPr>
            <w:r w:rsidRPr="008A406B">
              <w:rPr>
                <w:lang w:val="ka-GE"/>
              </w:rPr>
              <w:t>1</w:t>
            </w:r>
          </w:p>
        </w:tc>
      </w:tr>
      <w:tr w:rsidR="00371259" w:rsidRPr="008A406B" w14:paraId="46FBE8F1" w14:textId="77777777" w:rsidTr="00F73591">
        <w:trPr>
          <w:trHeight w:val="320"/>
        </w:trPr>
        <w:tc>
          <w:tcPr>
            <w:tcW w:w="675" w:type="dxa"/>
            <w:tcBorders>
              <w:top w:val="single" w:sz="4" w:space="0" w:color="auto"/>
              <w:left w:val="single" w:sz="4" w:space="0" w:color="auto"/>
              <w:bottom w:val="single" w:sz="4" w:space="0" w:color="auto"/>
              <w:right w:val="single" w:sz="4" w:space="0" w:color="auto"/>
            </w:tcBorders>
            <w:vAlign w:val="center"/>
          </w:tcPr>
          <w:p w14:paraId="7EA2B35A" w14:textId="1BDA8AC4" w:rsidR="00371259" w:rsidRPr="008A406B" w:rsidRDefault="002D3DA4" w:rsidP="00F73591">
            <w:pPr>
              <w:pStyle w:val="Default"/>
              <w:spacing w:line="276" w:lineRule="auto"/>
              <w:jc w:val="center"/>
              <w:rPr>
                <w:rFonts w:cs="AcadNusx"/>
                <w:lang w:val="ka-GE"/>
              </w:rPr>
            </w:pPr>
            <w:r>
              <w:rPr>
                <w:rFonts w:cs="AcadNusx"/>
                <w:lang w:val="ka-GE"/>
              </w:rPr>
              <w:t>15</w:t>
            </w:r>
          </w:p>
        </w:tc>
        <w:tc>
          <w:tcPr>
            <w:tcW w:w="6363" w:type="dxa"/>
            <w:tcBorders>
              <w:top w:val="single" w:sz="4" w:space="0" w:color="auto"/>
              <w:left w:val="single" w:sz="4" w:space="0" w:color="auto"/>
              <w:bottom w:val="single" w:sz="4" w:space="0" w:color="auto"/>
              <w:right w:val="single" w:sz="4" w:space="0" w:color="auto"/>
            </w:tcBorders>
            <w:vAlign w:val="center"/>
          </w:tcPr>
          <w:p w14:paraId="42C791E9" w14:textId="77777777" w:rsidR="00371259" w:rsidRPr="008A406B" w:rsidRDefault="00371259" w:rsidP="00F73591">
            <w:pPr>
              <w:pStyle w:val="Default"/>
              <w:rPr>
                <w:lang w:val="ka-GE"/>
              </w:rPr>
            </w:pPr>
            <w:r w:rsidRPr="008A406B">
              <w:rPr>
                <w:lang w:val="ka-GE"/>
              </w:rPr>
              <w:t>საგზაო ნიშნების და შემოსაზღუდი საშუალებების სრული კომპლექტი გათვლილი ობიექტის სრულყოფილად მოწყობაზე</w:t>
            </w:r>
          </w:p>
        </w:tc>
        <w:tc>
          <w:tcPr>
            <w:tcW w:w="1440" w:type="dxa"/>
            <w:tcBorders>
              <w:top w:val="single" w:sz="4" w:space="0" w:color="auto"/>
              <w:left w:val="single" w:sz="4" w:space="0" w:color="auto"/>
              <w:bottom w:val="single" w:sz="4" w:space="0" w:color="auto"/>
              <w:right w:val="single" w:sz="4" w:space="0" w:color="auto"/>
            </w:tcBorders>
            <w:vAlign w:val="center"/>
          </w:tcPr>
          <w:p w14:paraId="7D356830" w14:textId="77777777" w:rsidR="00371259" w:rsidRPr="008A406B" w:rsidRDefault="00371259" w:rsidP="00F73591">
            <w:pPr>
              <w:pStyle w:val="Default"/>
              <w:spacing w:line="276" w:lineRule="auto"/>
              <w:jc w:val="center"/>
              <w:rPr>
                <w:lang w:val="ka-GE"/>
              </w:rPr>
            </w:pPr>
            <w:r w:rsidRPr="008A406B">
              <w:rPr>
                <w:lang w:val="ka-GE"/>
              </w:rPr>
              <w:t>ც</w:t>
            </w:r>
          </w:p>
        </w:tc>
        <w:tc>
          <w:tcPr>
            <w:tcW w:w="1350" w:type="dxa"/>
            <w:tcBorders>
              <w:top w:val="single" w:sz="4" w:space="0" w:color="auto"/>
              <w:left w:val="single" w:sz="4" w:space="0" w:color="auto"/>
              <w:bottom w:val="single" w:sz="4" w:space="0" w:color="auto"/>
              <w:right w:val="single" w:sz="4" w:space="0" w:color="auto"/>
            </w:tcBorders>
            <w:vAlign w:val="center"/>
          </w:tcPr>
          <w:p w14:paraId="04EB03C2" w14:textId="0B17E14B" w:rsidR="00371259" w:rsidRPr="008A406B" w:rsidRDefault="00523D76" w:rsidP="00F73591">
            <w:pPr>
              <w:pStyle w:val="Default"/>
              <w:spacing w:line="276" w:lineRule="auto"/>
              <w:jc w:val="center"/>
              <w:rPr>
                <w:lang w:val="ka-GE"/>
              </w:rPr>
            </w:pPr>
            <w:r>
              <w:rPr>
                <w:lang w:val="ka-GE"/>
              </w:rPr>
              <w:t>3</w:t>
            </w:r>
          </w:p>
        </w:tc>
      </w:tr>
    </w:tbl>
    <w:p w14:paraId="4924399F" w14:textId="77777777" w:rsidR="00172BFD" w:rsidRDefault="00371259" w:rsidP="000A214C">
      <w:pPr>
        <w:jc w:val="both"/>
        <w:rPr>
          <w:rFonts w:ascii="Sylfaen" w:hAnsi="Sylfaen"/>
          <w:b/>
          <w:sz w:val="24"/>
          <w:szCs w:val="24"/>
          <w:lang w:val="ka-GE"/>
        </w:rPr>
      </w:pPr>
      <w:r w:rsidRPr="008A406B">
        <w:rPr>
          <w:rFonts w:ascii="Sylfaen" w:hAnsi="Sylfaen" w:cs="Sylfaen"/>
          <w:b/>
          <w:sz w:val="24"/>
          <w:szCs w:val="24"/>
          <w:lang w:val="ka-GE"/>
        </w:rPr>
        <w:t>თანხმობა</w:t>
      </w:r>
      <w:r w:rsidRPr="008A406B">
        <w:rPr>
          <w:rFonts w:ascii="Sylfaen" w:hAnsi="Sylfaen"/>
          <w:b/>
          <w:sz w:val="24"/>
          <w:szCs w:val="24"/>
          <w:lang w:val="ka-GE"/>
        </w:rPr>
        <w:t xml:space="preserve"> მატერიალურ–ტექნიკური ბაზის შესახებ პრეტენდენტის მიერ ხელმოწერილი ან/და ბეჭედდასმული ატვირ</w:t>
      </w:r>
      <w:r w:rsidR="00241FBC" w:rsidRPr="008A406B">
        <w:rPr>
          <w:rFonts w:ascii="Sylfaen" w:hAnsi="Sylfaen"/>
          <w:b/>
          <w:sz w:val="24"/>
          <w:szCs w:val="24"/>
          <w:lang w:val="ka-GE"/>
        </w:rPr>
        <w:t>თ</w:t>
      </w:r>
      <w:r w:rsidRPr="008A406B">
        <w:rPr>
          <w:rFonts w:ascii="Sylfaen" w:hAnsi="Sylfaen"/>
          <w:b/>
          <w:sz w:val="24"/>
          <w:szCs w:val="24"/>
          <w:lang w:val="ka-GE"/>
        </w:rPr>
        <w:t>ული უნდა იქნას ერთიან ელექტრონულ სისტემაში ტექნიკურ დოკუმენტაციასთან ერთად</w:t>
      </w:r>
      <w:r w:rsidR="00A62D86" w:rsidRPr="008A406B">
        <w:rPr>
          <w:rFonts w:ascii="Sylfaen" w:hAnsi="Sylfaen"/>
          <w:b/>
          <w:sz w:val="24"/>
          <w:szCs w:val="24"/>
          <w:lang w:val="ka-GE"/>
        </w:rPr>
        <w:t xml:space="preserve">. </w:t>
      </w:r>
    </w:p>
    <w:p w14:paraId="2CF0781A" w14:textId="5AE95260" w:rsidR="00172BFD" w:rsidRPr="00160BAE" w:rsidRDefault="00172BFD" w:rsidP="00160BAE">
      <w:pPr>
        <w:rPr>
          <w:rFonts w:ascii="Sylfaen" w:hAnsi="Sylfaen"/>
          <w:sz w:val="24"/>
          <w:szCs w:val="24"/>
          <w:lang w:val="ka-GE"/>
        </w:rPr>
      </w:pPr>
    </w:p>
    <w:sectPr w:rsidR="00172BFD" w:rsidRPr="00160BAE" w:rsidSect="002769F9">
      <w:pgSz w:w="12240" w:h="15840"/>
      <w:pgMar w:top="99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461C" w14:textId="77777777" w:rsidR="004404F4" w:rsidRDefault="004404F4" w:rsidP="00241FBC">
      <w:pPr>
        <w:spacing w:after="0" w:line="240" w:lineRule="auto"/>
      </w:pPr>
      <w:r>
        <w:separator/>
      </w:r>
    </w:p>
  </w:endnote>
  <w:endnote w:type="continuationSeparator" w:id="0">
    <w:p w14:paraId="5A2D2D10" w14:textId="77777777" w:rsidR="004404F4" w:rsidRDefault="004404F4" w:rsidP="002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4354" w14:textId="77777777" w:rsidR="004404F4" w:rsidRDefault="004404F4" w:rsidP="00241FBC">
      <w:pPr>
        <w:spacing w:after="0" w:line="240" w:lineRule="auto"/>
      </w:pPr>
      <w:r>
        <w:separator/>
      </w:r>
    </w:p>
  </w:footnote>
  <w:footnote w:type="continuationSeparator" w:id="0">
    <w:p w14:paraId="3C40F596" w14:textId="77777777" w:rsidR="004404F4" w:rsidRDefault="004404F4" w:rsidP="002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20E2"/>
    <w:multiLevelType w:val="hybridMultilevel"/>
    <w:tmpl w:val="8D40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A52C1"/>
    <w:multiLevelType w:val="hybridMultilevel"/>
    <w:tmpl w:val="DCA89710"/>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F603F"/>
    <w:multiLevelType w:val="hybridMultilevel"/>
    <w:tmpl w:val="BD88AA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C9"/>
    <w:rsid w:val="00006ABD"/>
    <w:rsid w:val="00013776"/>
    <w:rsid w:val="00015C36"/>
    <w:rsid w:val="00025864"/>
    <w:rsid w:val="00026854"/>
    <w:rsid w:val="000327BD"/>
    <w:rsid w:val="00042225"/>
    <w:rsid w:val="00057A06"/>
    <w:rsid w:val="00060318"/>
    <w:rsid w:val="0006517D"/>
    <w:rsid w:val="00077978"/>
    <w:rsid w:val="00084B74"/>
    <w:rsid w:val="00086BB4"/>
    <w:rsid w:val="00094C12"/>
    <w:rsid w:val="000A214C"/>
    <w:rsid w:val="000B0C55"/>
    <w:rsid w:val="000B75AC"/>
    <w:rsid w:val="000D4F2B"/>
    <w:rsid w:val="00133563"/>
    <w:rsid w:val="00133C1E"/>
    <w:rsid w:val="00134C18"/>
    <w:rsid w:val="001419A0"/>
    <w:rsid w:val="001459F5"/>
    <w:rsid w:val="00160BAE"/>
    <w:rsid w:val="00171193"/>
    <w:rsid w:val="00172BFD"/>
    <w:rsid w:val="001746DD"/>
    <w:rsid w:val="001D1070"/>
    <w:rsid w:val="001D478A"/>
    <w:rsid w:val="002046BA"/>
    <w:rsid w:val="00210F7B"/>
    <w:rsid w:val="00216E1C"/>
    <w:rsid w:val="00217B95"/>
    <w:rsid w:val="00225AFE"/>
    <w:rsid w:val="00241FBC"/>
    <w:rsid w:val="00275B8D"/>
    <w:rsid w:val="002769F9"/>
    <w:rsid w:val="002B14F5"/>
    <w:rsid w:val="002D3DA4"/>
    <w:rsid w:val="00305BC6"/>
    <w:rsid w:val="0031135C"/>
    <w:rsid w:val="00311D72"/>
    <w:rsid w:val="00321AC7"/>
    <w:rsid w:val="003374B5"/>
    <w:rsid w:val="003403F7"/>
    <w:rsid w:val="00342794"/>
    <w:rsid w:val="00371259"/>
    <w:rsid w:val="003834D4"/>
    <w:rsid w:val="0038429E"/>
    <w:rsid w:val="00387084"/>
    <w:rsid w:val="003C4064"/>
    <w:rsid w:val="003C5666"/>
    <w:rsid w:val="003C725D"/>
    <w:rsid w:val="003D0C4C"/>
    <w:rsid w:val="003D78AA"/>
    <w:rsid w:val="003F0FA8"/>
    <w:rsid w:val="003F5692"/>
    <w:rsid w:val="003F76DC"/>
    <w:rsid w:val="0041253C"/>
    <w:rsid w:val="004245F8"/>
    <w:rsid w:val="004403A8"/>
    <w:rsid w:val="004404F4"/>
    <w:rsid w:val="00440847"/>
    <w:rsid w:val="0045368E"/>
    <w:rsid w:val="00463B25"/>
    <w:rsid w:val="00474EAC"/>
    <w:rsid w:val="00484DED"/>
    <w:rsid w:val="00487A6F"/>
    <w:rsid w:val="00494F4D"/>
    <w:rsid w:val="00497905"/>
    <w:rsid w:val="004A4FC9"/>
    <w:rsid w:val="004B0226"/>
    <w:rsid w:val="004E7FE6"/>
    <w:rsid w:val="005112C6"/>
    <w:rsid w:val="00523D76"/>
    <w:rsid w:val="00541122"/>
    <w:rsid w:val="00541FA8"/>
    <w:rsid w:val="005432A6"/>
    <w:rsid w:val="00546143"/>
    <w:rsid w:val="00551B50"/>
    <w:rsid w:val="00560B8F"/>
    <w:rsid w:val="005905E0"/>
    <w:rsid w:val="00590D64"/>
    <w:rsid w:val="00591AF1"/>
    <w:rsid w:val="0059473C"/>
    <w:rsid w:val="00595C8F"/>
    <w:rsid w:val="005A010D"/>
    <w:rsid w:val="005A77EB"/>
    <w:rsid w:val="005F1E3A"/>
    <w:rsid w:val="006076C3"/>
    <w:rsid w:val="00607739"/>
    <w:rsid w:val="006244AE"/>
    <w:rsid w:val="00645A18"/>
    <w:rsid w:val="00646330"/>
    <w:rsid w:val="00656E56"/>
    <w:rsid w:val="006605F0"/>
    <w:rsid w:val="00661FC0"/>
    <w:rsid w:val="00663340"/>
    <w:rsid w:val="00694D11"/>
    <w:rsid w:val="006B1AB7"/>
    <w:rsid w:val="006C10AF"/>
    <w:rsid w:val="006C2A18"/>
    <w:rsid w:val="006C7362"/>
    <w:rsid w:val="006D791B"/>
    <w:rsid w:val="006E4ACC"/>
    <w:rsid w:val="006F7AA2"/>
    <w:rsid w:val="0070784E"/>
    <w:rsid w:val="007101FD"/>
    <w:rsid w:val="00730FB2"/>
    <w:rsid w:val="00733042"/>
    <w:rsid w:val="00735E40"/>
    <w:rsid w:val="00737CD3"/>
    <w:rsid w:val="007446D1"/>
    <w:rsid w:val="00757D08"/>
    <w:rsid w:val="00762082"/>
    <w:rsid w:val="0077404A"/>
    <w:rsid w:val="00785A19"/>
    <w:rsid w:val="007911FD"/>
    <w:rsid w:val="007C095E"/>
    <w:rsid w:val="007C10A0"/>
    <w:rsid w:val="007C2DF7"/>
    <w:rsid w:val="007C70AE"/>
    <w:rsid w:val="007D5D66"/>
    <w:rsid w:val="007F2D79"/>
    <w:rsid w:val="007F458A"/>
    <w:rsid w:val="008060DB"/>
    <w:rsid w:val="008371A5"/>
    <w:rsid w:val="00843FA9"/>
    <w:rsid w:val="00844850"/>
    <w:rsid w:val="008454A8"/>
    <w:rsid w:val="00881D91"/>
    <w:rsid w:val="008908C8"/>
    <w:rsid w:val="0089127F"/>
    <w:rsid w:val="00892A26"/>
    <w:rsid w:val="008967FB"/>
    <w:rsid w:val="008972C1"/>
    <w:rsid w:val="008A406B"/>
    <w:rsid w:val="008A5C42"/>
    <w:rsid w:val="008B3705"/>
    <w:rsid w:val="008B6388"/>
    <w:rsid w:val="008D600A"/>
    <w:rsid w:val="008E33DC"/>
    <w:rsid w:val="008E5F30"/>
    <w:rsid w:val="008F34F9"/>
    <w:rsid w:val="008F48A6"/>
    <w:rsid w:val="00902A8C"/>
    <w:rsid w:val="00904106"/>
    <w:rsid w:val="00912CB1"/>
    <w:rsid w:val="0095612B"/>
    <w:rsid w:val="00970A49"/>
    <w:rsid w:val="0097335C"/>
    <w:rsid w:val="009748C1"/>
    <w:rsid w:val="009938E1"/>
    <w:rsid w:val="00995563"/>
    <w:rsid w:val="009A2F34"/>
    <w:rsid w:val="009B506A"/>
    <w:rsid w:val="009D086D"/>
    <w:rsid w:val="009D2B15"/>
    <w:rsid w:val="009F08B8"/>
    <w:rsid w:val="00A06243"/>
    <w:rsid w:val="00A15D3F"/>
    <w:rsid w:val="00A22A2E"/>
    <w:rsid w:val="00A24FD7"/>
    <w:rsid w:val="00A2688E"/>
    <w:rsid w:val="00A3076B"/>
    <w:rsid w:val="00A31AA2"/>
    <w:rsid w:val="00A41FAD"/>
    <w:rsid w:val="00A44C64"/>
    <w:rsid w:val="00A54A25"/>
    <w:rsid w:val="00A564B0"/>
    <w:rsid w:val="00A6197F"/>
    <w:rsid w:val="00A62D86"/>
    <w:rsid w:val="00A83037"/>
    <w:rsid w:val="00AB0DFB"/>
    <w:rsid w:val="00AB5FEA"/>
    <w:rsid w:val="00AD3C45"/>
    <w:rsid w:val="00AD4CA8"/>
    <w:rsid w:val="00AE1888"/>
    <w:rsid w:val="00AE5FFB"/>
    <w:rsid w:val="00AF7AAD"/>
    <w:rsid w:val="00B1018F"/>
    <w:rsid w:val="00B17AC2"/>
    <w:rsid w:val="00B24795"/>
    <w:rsid w:val="00B25EF1"/>
    <w:rsid w:val="00B4228E"/>
    <w:rsid w:val="00B505A1"/>
    <w:rsid w:val="00B524A7"/>
    <w:rsid w:val="00B57D8E"/>
    <w:rsid w:val="00B65690"/>
    <w:rsid w:val="00B72191"/>
    <w:rsid w:val="00BA4266"/>
    <w:rsid w:val="00BA5ABD"/>
    <w:rsid w:val="00BC6D80"/>
    <w:rsid w:val="00BD363C"/>
    <w:rsid w:val="00BD5523"/>
    <w:rsid w:val="00BF6F16"/>
    <w:rsid w:val="00BF7290"/>
    <w:rsid w:val="00C04464"/>
    <w:rsid w:val="00C06DD4"/>
    <w:rsid w:val="00C121A0"/>
    <w:rsid w:val="00C21803"/>
    <w:rsid w:val="00C25D8B"/>
    <w:rsid w:val="00C43A31"/>
    <w:rsid w:val="00C54D79"/>
    <w:rsid w:val="00C577C6"/>
    <w:rsid w:val="00C6767B"/>
    <w:rsid w:val="00C93884"/>
    <w:rsid w:val="00C95B43"/>
    <w:rsid w:val="00C9746A"/>
    <w:rsid w:val="00CA5E1F"/>
    <w:rsid w:val="00CB7AC0"/>
    <w:rsid w:val="00CC0533"/>
    <w:rsid w:val="00CD1294"/>
    <w:rsid w:val="00CE5E9A"/>
    <w:rsid w:val="00D1022A"/>
    <w:rsid w:val="00D4771C"/>
    <w:rsid w:val="00D74EFB"/>
    <w:rsid w:val="00D90DE5"/>
    <w:rsid w:val="00D9237E"/>
    <w:rsid w:val="00D93402"/>
    <w:rsid w:val="00DB1C93"/>
    <w:rsid w:val="00DE5D9D"/>
    <w:rsid w:val="00DF0430"/>
    <w:rsid w:val="00DF443A"/>
    <w:rsid w:val="00DF63AC"/>
    <w:rsid w:val="00E04A9F"/>
    <w:rsid w:val="00E16D51"/>
    <w:rsid w:val="00E206CF"/>
    <w:rsid w:val="00E44A29"/>
    <w:rsid w:val="00E516D9"/>
    <w:rsid w:val="00E65B9A"/>
    <w:rsid w:val="00E8702C"/>
    <w:rsid w:val="00EA027C"/>
    <w:rsid w:val="00EA0879"/>
    <w:rsid w:val="00EA5082"/>
    <w:rsid w:val="00EB4B21"/>
    <w:rsid w:val="00ED47E4"/>
    <w:rsid w:val="00F0526A"/>
    <w:rsid w:val="00F50F35"/>
    <w:rsid w:val="00F71434"/>
    <w:rsid w:val="00F73591"/>
    <w:rsid w:val="00F836A9"/>
    <w:rsid w:val="00F83947"/>
    <w:rsid w:val="00F87F6B"/>
    <w:rsid w:val="00F92C20"/>
    <w:rsid w:val="00F9384A"/>
    <w:rsid w:val="00FC5BDB"/>
    <w:rsid w:val="00FD3869"/>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C33CB"/>
  <w15:chartTrackingRefBased/>
  <w15:docId w15:val="{DD120940-C8A4-4D52-932A-009D385E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2D79"/>
    <w:pPr>
      <w:spacing w:after="200" w:line="276" w:lineRule="auto"/>
      <w:ind w:left="720"/>
      <w:contextualSpacing/>
    </w:pPr>
  </w:style>
  <w:style w:type="character" w:customStyle="1" w:styleId="ListParagraphChar">
    <w:name w:val="List Paragraph Char"/>
    <w:link w:val="ListParagraph"/>
    <w:uiPriority w:val="34"/>
    <w:locked/>
    <w:rsid w:val="007F2D79"/>
  </w:style>
  <w:style w:type="paragraph" w:customStyle="1" w:styleId="Default">
    <w:name w:val="Default"/>
    <w:rsid w:val="00371259"/>
    <w:pPr>
      <w:widowControl w:val="0"/>
      <w:autoSpaceDE w:val="0"/>
      <w:autoSpaceDN w:val="0"/>
      <w:adjustRightInd w:val="0"/>
      <w:spacing w:after="0" w:line="240" w:lineRule="auto"/>
    </w:pPr>
    <w:rPr>
      <w:rFonts w:ascii="Sylfaen" w:eastAsiaTheme="minorEastAsia" w:hAnsi="Sylfaen" w:cs="Sylfaen"/>
      <w:color w:val="000000"/>
      <w:sz w:val="24"/>
      <w:szCs w:val="24"/>
    </w:rPr>
  </w:style>
  <w:style w:type="paragraph" w:styleId="Header">
    <w:name w:val="header"/>
    <w:basedOn w:val="Normal"/>
    <w:link w:val="HeaderChar"/>
    <w:uiPriority w:val="99"/>
    <w:unhideWhenUsed/>
    <w:rsid w:val="00241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FBC"/>
  </w:style>
  <w:style w:type="paragraph" w:styleId="Footer">
    <w:name w:val="footer"/>
    <w:basedOn w:val="Normal"/>
    <w:link w:val="FooterChar"/>
    <w:uiPriority w:val="99"/>
    <w:unhideWhenUsed/>
    <w:rsid w:val="00241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FBC"/>
  </w:style>
  <w:style w:type="paragraph" w:styleId="BalloonText">
    <w:name w:val="Balloon Text"/>
    <w:basedOn w:val="Normal"/>
    <w:link w:val="BalloonTextChar"/>
    <w:uiPriority w:val="99"/>
    <w:semiHidden/>
    <w:unhideWhenUsed/>
    <w:rsid w:val="0070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4E"/>
    <w:rPr>
      <w:rFonts w:ascii="Segoe UI" w:hAnsi="Segoe UI" w:cs="Segoe UI"/>
      <w:sz w:val="18"/>
      <w:szCs w:val="18"/>
    </w:rPr>
  </w:style>
  <w:style w:type="paragraph" w:styleId="EndnoteText">
    <w:name w:val="endnote text"/>
    <w:basedOn w:val="Normal"/>
    <w:link w:val="EndnoteTextChar"/>
    <w:uiPriority w:val="99"/>
    <w:semiHidden/>
    <w:unhideWhenUsed/>
    <w:rsid w:val="003113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35C"/>
    <w:rPr>
      <w:sz w:val="20"/>
      <w:szCs w:val="20"/>
    </w:rPr>
  </w:style>
  <w:style w:type="character" w:styleId="EndnoteReference">
    <w:name w:val="endnote reference"/>
    <w:basedOn w:val="DefaultParagraphFont"/>
    <w:uiPriority w:val="99"/>
    <w:semiHidden/>
    <w:unhideWhenUsed/>
    <w:rsid w:val="0031135C"/>
    <w:rPr>
      <w:vertAlign w:val="superscript"/>
    </w:rPr>
  </w:style>
  <w:style w:type="character" w:styleId="CommentReference">
    <w:name w:val="annotation reference"/>
    <w:basedOn w:val="DefaultParagraphFont"/>
    <w:uiPriority w:val="99"/>
    <w:semiHidden/>
    <w:unhideWhenUsed/>
    <w:rsid w:val="00BF7290"/>
    <w:rPr>
      <w:sz w:val="16"/>
      <w:szCs w:val="16"/>
    </w:rPr>
  </w:style>
  <w:style w:type="paragraph" w:styleId="CommentText">
    <w:name w:val="annotation text"/>
    <w:basedOn w:val="Normal"/>
    <w:link w:val="CommentTextChar"/>
    <w:uiPriority w:val="99"/>
    <w:semiHidden/>
    <w:unhideWhenUsed/>
    <w:rsid w:val="00BF7290"/>
    <w:pPr>
      <w:spacing w:line="240" w:lineRule="auto"/>
    </w:pPr>
    <w:rPr>
      <w:sz w:val="20"/>
      <w:szCs w:val="20"/>
    </w:rPr>
  </w:style>
  <w:style w:type="character" w:customStyle="1" w:styleId="CommentTextChar">
    <w:name w:val="Comment Text Char"/>
    <w:basedOn w:val="DefaultParagraphFont"/>
    <w:link w:val="CommentText"/>
    <w:uiPriority w:val="99"/>
    <w:semiHidden/>
    <w:rsid w:val="00BF7290"/>
    <w:rPr>
      <w:sz w:val="20"/>
      <w:szCs w:val="20"/>
    </w:rPr>
  </w:style>
  <w:style w:type="paragraph" w:styleId="CommentSubject">
    <w:name w:val="annotation subject"/>
    <w:basedOn w:val="CommentText"/>
    <w:next w:val="CommentText"/>
    <w:link w:val="CommentSubjectChar"/>
    <w:uiPriority w:val="99"/>
    <w:semiHidden/>
    <w:unhideWhenUsed/>
    <w:rsid w:val="00BF7290"/>
    <w:rPr>
      <w:b/>
      <w:bCs/>
    </w:rPr>
  </w:style>
  <w:style w:type="character" w:customStyle="1" w:styleId="CommentSubjectChar">
    <w:name w:val="Comment Subject Char"/>
    <w:basedOn w:val="CommentTextChar"/>
    <w:link w:val="CommentSubject"/>
    <w:uiPriority w:val="99"/>
    <w:semiHidden/>
    <w:rsid w:val="00BF7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885A-53D9-44B4-BE89-ABE3DF6C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10</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Zedelashvili</dc:creator>
  <cp:keywords/>
  <dc:description/>
  <cp:lastModifiedBy>Tamar Zedelashvili</cp:lastModifiedBy>
  <cp:revision>174</cp:revision>
  <cp:lastPrinted>2020-05-25T11:12:00Z</cp:lastPrinted>
  <dcterms:created xsi:type="dcterms:W3CDTF">2018-04-25T17:04:00Z</dcterms:created>
  <dcterms:modified xsi:type="dcterms:W3CDTF">2020-08-04T15:25:00Z</dcterms:modified>
</cp:coreProperties>
</file>